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4499C" w14:textId="77777777" w:rsidR="00E83E33" w:rsidRPr="00E83E33" w:rsidRDefault="00E83E33" w:rsidP="00E83E33">
      <w:pPr>
        <w:suppressAutoHyphens/>
        <w:spacing w:after="0" w:line="240" w:lineRule="auto"/>
        <w:jc w:val="center"/>
        <w:rPr>
          <w:rFonts w:ascii="Old English Text MT" w:eastAsia="Times New Roman" w:hAnsi="Old English Text MT"/>
          <w:b/>
          <w:color w:val="00B050"/>
          <w:sz w:val="56"/>
          <w:szCs w:val="56"/>
          <w:lang w:eastAsia="zh-CN"/>
        </w:rPr>
      </w:pPr>
      <w:r w:rsidRPr="00E83E33">
        <w:rPr>
          <w:rFonts w:ascii="Old English Text MT" w:eastAsia="Times New Roman" w:hAnsi="Old English Text MT"/>
          <w:b/>
          <w:color w:val="00B050"/>
          <w:sz w:val="56"/>
          <w:szCs w:val="56"/>
          <w:lang w:eastAsia="zh-CN"/>
        </w:rPr>
        <w:t>Waltham Parish Council</w:t>
      </w:r>
    </w:p>
    <w:p w14:paraId="4938C581" w14:textId="3D47AB63" w:rsidR="00E83E33" w:rsidRDefault="00E83E33" w:rsidP="00E83E33">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0186D494" w14:textId="77777777" w:rsidR="00597166" w:rsidRPr="00597166" w:rsidRDefault="00597166" w:rsidP="00E83E33">
      <w:pPr>
        <w:suppressAutoHyphens/>
        <w:spacing w:after="0" w:line="240" w:lineRule="auto"/>
        <w:jc w:val="center"/>
        <w:rPr>
          <w:rFonts w:asciiTheme="minorHAnsi" w:eastAsia="Times New Roman" w:hAnsiTheme="minorHAnsi" w:cstheme="minorHAnsi"/>
          <w:b/>
          <w:color w:val="00B050"/>
          <w:sz w:val="24"/>
          <w:szCs w:val="24"/>
          <w:lang w:eastAsia="zh-CN"/>
        </w:rPr>
      </w:pPr>
    </w:p>
    <w:p w14:paraId="443588EA" w14:textId="28BAC392" w:rsidR="00BF1EE1" w:rsidRDefault="00597166" w:rsidP="00BF1EE1">
      <w:pPr>
        <w:jc w:val="center"/>
        <w:rPr>
          <w:rStyle w:val="Hyperlink"/>
          <w:rFonts w:asciiTheme="minorHAnsi" w:hAnsiTheme="minorHAnsi" w:cstheme="minorHAnsi"/>
        </w:rPr>
      </w:pPr>
      <w:r>
        <w:rPr>
          <w:rFonts w:asciiTheme="minorHAnsi" w:hAnsiTheme="minorHAnsi" w:cstheme="minorHAnsi"/>
        </w:rPr>
        <w:t xml:space="preserve">Website: </w:t>
      </w:r>
      <w:hyperlink r:id="rId5" w:history="1">
        <w:r w:rsidR="00125256" w:rsidRPr="00825617">
          <w:rPr>
            <w:rStyle w:val="Hyperlink"/>
            <w:rFonts w:asciiTheme="minorHAnsi" w:hAnsiTheme="minorHAnsi" w:cstheme="minorHAnsi"/>
          </w:rPr>
          <w:t>https://walthampc.org.uk</w:t>
        </w:r>
      </w:hyperlink>
    </w:p>
    <w:p w14:paraId="1FED6FB7" w14:textId="5E140673" w:rsidR="00CD020E" w:rsidRPr="00CD020E" w:rsidRDefault="00CD020E" w:rsidP="00BF1EE1">
      <w:pPr>
        <w:jc w:val="center"/>
        <w:rPr>
          <w:rStyle w:val="Hyperlink"/>
          <w:rFonts w:asciiTheme="minorHAnsi" w:hAnsiTheme="minorHAnsi" w:cstheme="minorHAnsi"/>
          <w:b/>
          <w:bCs/>
          <w:color w:val="auto"/>
          <w:sz w:val="28"/>
          <w:szCs w:val="28"/>
          <w:u w:val="none"/>
        </w:rPr>
      </w:pPr>
      <w:r>
        <w:rPr>
          <w:rStyle w:val="Hyperlink"/>
          <w:rFonts w:asciiTheme="minorHAnsi" w:hAnsiTheme="minorHAnsi" w:cstheme="minorHAnsi"/>
          <w:b/>
          <w:bCs/>
          <w:color w:val="auto"/>
          <w:sz w:val="28"/>
          <w:szCs w:val="28"/>
          <w:u w:val="none"/>
        </w:rPr>
        <w:t>Briefing notes</w:t>
      </w:r>
      <w:r w:rsidRPr="00CD020E">
        <w:rPr>
          <w:rStyle w:val="Hyperlink"/>
          <w:rFonts w:asciiTheme="minorHAnsi" w:hAnsiTheme="minorHAnsi" w:cstheme="minorHAnsi"/>
          <w:b/>
          <w:bCs/>
          <w:color w:val="auto"/>
          <w:sz w:val="28"/>
          <w:szCs w:val="28"/>
          <w:u w:val="none"/>
        </w:rPr>
        <w:t xml:space="preserve"> on Notice </w:t>
      </w:r>
      <w:r>
        <w:rPr>
          <w:rStyle w:val="Hyperlink"/>
          <w:rFonts w:asciiTheme="minorHAnsi" w:hAnsiTheme="minorHAnsi" w:cstheme="minorHAnsi"/>
          <w:b/>
          <w:bCs/>
          <w:color w:val="auto"/>
          <w:sz w:val="28"/>
          <w:szCs w:val="28"/>
          <w:u w:val="none"/>
        </w:rPr>
        <w:t>B</w:t>
      </w:r>
      <w:r w:rsidRPr="00CD020E">
        <w:rPr>
          <w:rStyle w:val="Hyperlink"/>
          <w:rFonts w:asciiTheme="minorHAnsi" w:hAnsiTheme="minorHAnsi" w:cstheme="minorHAnsi"/>
          <w:b/>
          <w:bCs/>
          <w:color w:val="auto"/>
          <w:sz w:val="28"/>
          <w:szCs w:val="28"/>
          <w:u w:val="none"/>
        </w:rPr>
        <w:t>oard Replacement</w:t>
      </w:r>
    </w:p>
    <w:p w14:paraId="7145DA59" w14:textId="5C621442" w:rsidR="00CD020E" w:rsidRDefault="00CD020E" w:rsidP="005E08C1">
      <w:pPr>
        <w:jc w:val="both"/>
        <w:rPr>
          <w:rStyle w:val="Hyperlink"/>
          <w:rFonts w:asciiTheme="minorHAnsi" w:hAnsiTheme="minorHAnsi" w:cstheme="minorHAnsi"/>
          <w:b/>
          <w:bCs/>
          <w:color w:val="auto"/>
          <w:u w:val="none"/>
        </w:rPr>
      </w:pPr>
      <w:r w:rsidRPr="00CD020E">
        <w:rPr>
          <w:rStyle w:val="Hyperlink"/>
          <w:rFonts w:asciiTheme="minorHAnsi" w:hAnsiTheme="minorHAnsi" w:cstheme="minorHAnsi"/>
          <w:b/>
          <w:bCs/>
          <w:color w:val="auto"/>
          <w:u w:val="none"/>
        </w:rPr>
        <w:t>Introduction</w:t>
      </w:r>
      <w:r w:rsidR="00ED7350">
        <w:rPr>
          <w:rStyle w:val="Hyperlink"/>
          <w:rFonts w:asciiTheme="minorHAnsi" w:hAnsiTheme="minorHAnsi" w:cstheme="minorHAnsi"/>
          <w:b/>
          <w:bCs/>
          <w:color w:val="auto"/>
          <w:u w:val="none"/>
        </w:rPr>
        <w:t>.</w:t>
      </w:r>
    </w:p>
    <w:p w14:paraId="1B157F50" w14:textId="5F2E7569" w:rsidR="00ED7350" w:rsidRDefault="00CD020E" w:rsidP="005E08C1">
      <w:pPr>
        <w:spacing w:after="0"/>
        <w:jc w:val="both"/>
        <w:rPr>
          <w:rStyle w:val="Hyperlink"/>
          <w:rFonts w:asciiTheme="minorHAnsi" w:hAnsiTheme="minorHAnsi" w:cstheme="minorHAnsi"/>
          <w:color w:val="auto"/>
          <w:u w:val="none"/>
        </w:rPr>
      </w:pPr>
      <w:r>
        <w:rPr>
          <w:rStyle w:val="Hyperlink"/>
          <w:rFonts w:asciiTheme="minorHAnsi" w:hAnsiTheme="minorHAnsi" w:cstheme="minorHAnsi"/>
          <w:color w:val="auto"/>
          <w:u w:val="none"/>
        </w:rPr>
        <w:t>These briefing notes provide information on bus shelter measurements provided by the Chairman and an example</w:t>
      </w:r>
      <w:r w:rsidR="00ED7350">
        <w:rPr>
          <w:rStyle w:val="Hyperlink"/>
          <w:rFonts w:asciiTheme="minorHAnsi" w:hAnsiTheme="minorHAnsi" w:cstheme="minorHAnsi"/>
          <w:color w:val="auto"/>
          <w:u w:val="none"/>
        </w:rPr>
        <w:t xml:space="preserve"> of a like for like replacement.</w:t>
      </w:r>
    </w:p>
    <w:p w14:paraId="145B3316" w14:textId="7FC4C669" w:rsidR="00ED7350" w:rsidRDefault="00ED7350" w:rsidP="005E08C1">
      <w:pPr>
        <w:spacing w:after="0"/>
        <w:jc w:val="both"/>
        <w:rPr>
          <w:rStyle w:val="Hyperlink"/>
          <w:rFonts w:asciiTheme="minorHAnsi" w:hAnsiTheme="minorHAnsi" w:cstheme="minorHAnsi"/>
          <w:color w:val="auto"/>
          <w:u w:val="none"/>
        </w:rPr>
      </w:pPr>
      <w:r>
        <w:rPr>
          <w:rStyle w:val="Hyperlink"/>
          <w:rFonts w:asciiTheme="minorHAnsi" w:hAnsiTheme="minorHAnsi" w:cstheme="minorHAnsi"/>
          <w:color w:val="auto"/>
          <w:u w:val="none"/>
        </w:rPr>
        <w:t>Further information is then given from various suppliers on costs and other considerations.</w:t>
      </w:r>
    </w:p>
    <w:p w14:paraId="68EDFF02" w14:textId="0D5CD5C8" w:rsidR="00ED7350" w:rsidRDefault="00ED7350" w:rsidP="005E08C1">
      <w:pPr>
        <w:spacing w:after="0"/>
        <w:jc w:val="both"/>
        <w:rPr>
          <w:rStyle w:val="Hyperlink"/>
          <w:rFonts w:asciiTheme="minorHAnsi" w:hAnsiTheme="minorHAnsi" w:cstheme="minorHAnsi"/>
          <w:color w:val="auto"/>
          <w:u w:val="none"/>
        </w:rPr>
      </w:pPr>
    </w:p>
    <w:p w14:paraId="0CA8135C" w14:textId="592A3C79" w:rsidR="00CD020E" w:rsidRPr="00CD020E" w:rsidRDefault="00ED7350" w:rsidP="005E08C1">
      <w:pPr>
        <w:spacing w:after="0"/>
        <w:rPr>
          <w:rFonts w:asciiTheme="minorHAnsi" w:hAnsiTheme="minorHAnsi" w:cstheme="minorHAnsi"/>
          <w:b/>
          <w:bCs/>
        </w:rPr>
      </w:pPr>
      <w:r w:rsidRPr="0079413F">
        <w:rPr>
          <w:rStyle w:val="Hyperlink"/>
          <w:rFonts w:asciiTheme="minorHAnsi" w:hAnsiTheme="minorHAnsi" w:cstheme="minorHAnsi"/>
          <w:b/>
          <w:bCs/>
          <w:color w:val="auto"/>
          <w:u w:val="none"/>
        </w:rPr>
        <w:t>Bus</w:t>
      </w:r>
      <w:r w:rsidR="005E08C1">
        <w:rPr>
          <w:rStyle w:val="Hyperlink"/>
          <w:rFonts w:asciiTheme="minorHAnsi" w:hAnsiTheme="minorHAnsi" w:cstheme="minorHAnsi"/>
          <w:b/>
          <w:bCs/>
          <w:color w:val="auto"/>
          <w:u w:val="none"/>
        </w:rPr>
        <w:t xml:space="preserve"> </w:t>
      </w:r>
      <w:r w:rsidRPr="0079413F">
        <w:rPr>
          <w:rStyle w:val="Hyperlink"/>
          <w:rFonts w:asciiTheme="minorHAnsi" w:hAnsiTheme="minorHAnsi" w:cstheme="minorHAnsi"/>
          <w:b/>
          <w:bCs/>
          <w:color w:val="auto"/>
          <w:u w:val="none"/>
        </w:rPr>
        <w:t>Shelter</w:t>
      </w:r>
      <w:r w:rsidR="005E08C1">
        <w:rPr>
          <w:rStyle w:val="Hyperlink"/>
          <w:rFonts w:asciiTheme="minorHAnsi" w:hAnsiTheme="minorHAnsi" w:cstheme="minorHAnsi"/>
          <w:b/>
          <w:bCs/>
          <w:color w:val="auto"/>
          <w:u w:val="none"/>
        </w:rPr>
        <w:t xml:space="preserve"> </w:t>
      </w:r>
      <w:r w:rsidRPr="0079413F">
        <w:rPr>
          <w:rStyle w:val="Hyperlink"/>
          <w:rFonts w:asciiTheme="minorHAnsi" w:hAnsiTheme="minorHAnsi" w:cstheme="minorHAnsi"/>
          <w:b/>
          <w:bCs/>
          <w:color w:val="auto"/>
          <w:u w:val="none"/>
        </w:rPr>
        <w:t>measurements</w:t>
      </w:r>
      <w:r w:rsidR="0079413F">
        <w:rPr>
          <w:rStyle w:val="Hyperlink"/>
          <w:rFonts w:asciiTheme="minorHAnsi" w:hAnsiTheme="minorHAnsi" w:cstheme="minorHAnsi"/>
          <w:b/>
          <w:bCs/>
          <w:color w:val="auto"/>
          <w:u w:val="none"/>
        </w:rPr>
        <w:t>.</w:t>
      </w:r>
      <w:r w:rsidR="00CD020E" w:rsidRPr="00CD020E">
        <w:rPr>
          <w:rFonts w:eastAsia="Times New Roman"/>
          <w:color w:val="000000"/>
          <w:sz w:val="20"/>
          <w:szCs w:val="20"/>
          <w:lang w:eastAsia="en-GB"/>
        </w:rPr>
        <w:br/>
      </w:r>
      <w:r w:rsidR="00CD020E" w:rsidRPr="00CD020E">
        <w:rPr>
          <w:rFonts w:asciiTheme="minorHAnsi" w:eastAsia="Times New Roman" w:hAnsiTheme="minorHAnsi" w:cstheme="minorHAnsi"/>
          <w:color w:val="000000"/>
          <w:lang w:eastAsia="en-GB"/>
        </w:rPr>
        <w:t>The current LHS board occupies a wall space 163 cm wide. The Board's dimensions are</w:t>
      </w:r>
    </w:p>
    <w:p w14:paraId="3C77E812" w14:textId="1B0ECCDB" w:rsidR="00CD020E" w:rsidRPr="00CD020E" w:rsidRDefault="00CD020E" w:rsidP="005E08C1">
      <w:pPr>
        <w:spacing w:after="0" w:line="240" w:lineRule="auto"/>
        <w:jc w:val="both"/>
        <w:rPr>
          <w:rFonts w:asciiTheme="minorHAnsi" w:eastAsia="Times New Roman" w:hAnsiTheme="minorHAnsi" w:cstheme="minorHAnsi"/>
          <w:color w:val="000000"/>
          <w:lang w:eastAsia="en-GB"/>
        </w:rPr>
      </w:pPr>
      <w:r w:rsidRPr="00CD020E">
        <w:rPr>
          <w:rFonts w:asciiTheme="minorHAnsi" w:eastAsia="Times New Roman" w:hAnsiTheme="minorHAnsi" w:cstheme="minorHAnsi"/>
          <w:color w:val="000000"/>
          <w:lang w:eastAsia="en-GB"/>
        </w:rPr>
        <w:t>H =   70 cm</w:t>
      </w:r>
      <w:r w:rsidR="00ED7350">
        <w:rPr>
          <w:rFonts w:asciiTheme="minorHAnsi" w:eastAsia="Times New Roman" w:hAnsiTheme="minorHAnsi" w:cstheme="minorHAnsi"/>
          <w:color w:val="000000"/>
          <w:lang w:eastAsia="en-GB"/>
        </w:rPr>
        <w:t xml:space="preserve">; </w:t>
      </w:r>
      <w:r w:rsidRPr="00CD020E">
        <w:rPr>
          <w:rFonts w:asciiTheme="minorHAnsi" w:eastAsia="Times New Roman" w:hAnsiTheme="minorHAnsi" w:cstheme="minorHAnsi"/>
          <w:color w:val="000000"/>
          <w:lang w:eastAsia="en-GB"/>
        </w:rPr>
        <w:t>W =</w:t>
      </w:r>
      <w:r w:rsidR="00ED7350">
        <w:rPr>
          <w:rFonts w:asciiTheme="minorHAnsi" w:eastAsia="Times New Roman" w:hAnsiTheme="minorHAnsi" w:cstheme="minorHAnsi"/>
          <w:color w:val="000000"/>
          <w:lang w:eastAsia="en-GB"/>
        </w:rPr>
        <w:t xml:space="preserve"> </w:t>
      </w:r>
      <w:r w:rsidRPr="00CD020E">
        <w:rPr>
          <w:rFonts w:asciiTheme="minorHAnsi" w:eastAsia="Times New Roman" w:hAnsiTheme="minorHAnsi" w:cstheme="minorHAnsi"/>
          <w:color w:val="000000"/>
          <w:lang w:eastAsia="en-GB"/>
        </w:rPr>
        <w:t>127 cm</w:t>
      </w:r>
      <w:r w:rsidR="00ED7350">
        <w:rPr>
          <w:rFonts w:asciiTheme="minorHAnsi" w:eastAsia="Times New Roman" w:hAnsiTheme="minorHAnsi" w:cstheme="minorHAnsi"/>
          <w:color w:val="000000"/>
          <w:lang w:eastAsia="en-GB"/>
        </w:rPr>
        <w:t xml:space="preserve">; </w:t>
      </w:r>
      <w:r w:rsidRPr="00CD020E">
        <w:rPr>
          <w:rFonts w:asciiTheme="minorHAnsi" w:eastAsia="Times New Roman" w:hAnsiTheme="minorHAnsi" w:cstheme="minorHAnsi"/>
          <w:color w:val="000000"/>
          <w:lang w:eastAsia="en-GB"/>
        </w:rPr>
        <w:t>D = 7 cm</w:t>
      </w:r>
    </w:p>
    <w:p w14:paraId="1BD86805" w14:textId="77777777" w:rsidR="00ED7350" w:rsidRDefault="00CD020E" w:rsidP="005E08C1">
      <w:pPr>
        <w:spacing w:after="0" w:line="240" w:lineRule="auto"/>
        <w:jc w:val="both"/>
        <w:rPr>
          <w:rFonts w:asciiTheme="minorHAnsi" w:eastAsia="Times New Roman" w:hAnsiTheme="minorHAnsi" w:cstheme="minorHAnsi"/>
          <w:color w:val="000000"/>
          <w:lang w:eastAsia="en-GB"/>
        </w:rPr>
      </w:pPr>
      <w:r w:rsidRPr="00CD020E">
        <w:rPr>
          <w:rFonts w:asciiTheme="minorHAnsi" w:eastAsia="Times New Roman" w:hAnsiTheme="minorHAnsi" w:cstheme="minorHAnsi"/>
          <w:color w:val="000000"/>
          <w:lang w:eastAsia="en-GB"/>
        </w:rPr>
        <w:t>The current RHS Board occupies a wall space 136 cm wide. The Board's dimensions are</w:t>
      </w:r>
      <w:r w:rsidR="00ED7350">
        <w:rPr>
          <w:rFonts w:asciiTheme="minorHAnsi" w:eastAsia="Times New Roman" w:hAnsiTheme="minorHAnsi" w:cstheme="minorHAnsi"/>
          <w:color w:val="000000"/>
          <w:lang w:eastAsia="en-GB"/>
        </w:rPr>
        <w:t xml:space="preserve">: </w:t>
      </w:r>
    </w:p>
    <w:p w14:paraId="615CE543" w14:textId="1DDA0D90" w:rsidR="00CD020E" w:rsidRPr="00CD020E" w:rsidRDefault="00CD020E" w:rsidP="005E08C1">
      <w:pPr>
        <w:spacing w:after="0" w:line="240" w:lineRule="auto"/>
        <w:jc w:val="both"/>
        <w:rPr>
          <w:rFonts w:asciiTheme="minorHAnsi" w:eastAsia="Times New Roman" w:hAnsiTheme="minorHAnsi" w:cstheme="minorHAnsi"/>
          <w:color w:val="000000"/>
          <w:lang w:eastAsia="en-GB"/>
        </w:rPr>
      </w:pPr>
      <w:r w:rsidRPr="00CD020E">
        <w:rPr>
          <w:rFonts w:asciiTheme="minorHAnsi" w:eastAsia="Times New Roman" w:hAnsiTheme="minorHAnsi" w:cstheme="minorHAnsi"/>
          <w:color w:val="000000"/>
          <w:lang w:eastAsia="en-GB"/>
        </w:rPr>
        <w:t>H = 64 cm</w:t>
      </w:r>
      <w:r w:rsidR="00ED7350">
        <w:rPr>
          <w:rFonts w:asciiTheme="minorHAnsi" w:eastAsia="Times New Roman" w:hAnsiTheme="minorHAnsi" w:cstheme="minorHAnsi"/>
          <w:color w:val="000000"/>
          <w:lang w:eastAsia="en-GB"/>
        </w:rPr>
        <w:t xml:space="preserve">; </w:t>
      </w:r>
      <w:r w:rsidRPr="00CD020E">
        <w:rPr>
          <w:rFonts w:asciiTheme="minorHAnsi" w:eastAsia="Times New Roman" w:hAnsiTheme="minorHAnsi" w:cstheme="minorHAnsi"/>
          <w:color w:val="000000"/>
          <w:lang w:eastAsia="en-GB"/>
        </w:rPr>
        <w:t>W = 92 cm</w:t>
      </w:r>
      <w:r w:rsidR="00ED7350">
        <w:rPr>
          <w:rFonts w:asciiTheme="minorHAnsi" w:eastAsia="Times New Roman" w:hAnsiTheme="minorHAnsi" w:cstheme="minorHAnsi"/>
          <w:color w:val="000000"/>
          <w:lang w:eastAsia="en-GB"/>
        </w:rPr>
        <w:t xml:space="preserve">; </w:t>
      </w:r>
      <w:r w:rsidRPr="00CD020E">
        <w:rPr>
          <w:rFonts w:asciiTheme="minorHAnsi" w:eastAsia="Times New Roman" w:hAnsiTheme="minorHAnsi" w:cstheme="minorHAnsi"/>
          <w:color w:val="000000"/>
          <w:lang w:eastAsia="en-GB"/>
        </w:rPr>
        <w:t>D = 9 cm.</w:t>
      </w:r>
    </w:p>
    <w:p w14:paraId="3B7F48E6" w14:textId="509FAD3D" w:rsidR="00CD020E" w:rsidRPr="00CD020E" w:rsidRDefault="00CD020E" w:rsidP="005E08C1">
      <w:pPr>
        <w:spacing w:after="0" w:line="240" w:lineRule="auto"/>
        <w:jc w:val="both"/>
        <w:rPr>
          <w:rFonts w:asciiTheme="minorHAnsi" w:eastAsia="Times New Roman" w:hAnsiTheme="minorHAnsi" w:cstheme="minorHAnsi"/>
          <w:color w:val="000000"/>
          <w:lang w:eastAsia="en-GB"/>
        </w:rPr>
      </w:pPr>
      <w:r w:rsidRPr="00CD020E">
        <w:rPr>
          <w:rFonts w:asciiTheme="minorHAnsi" w:eastAsia="Times New Roman" w:hAnsiTheme="minorHAnsi" w:cstheme="minorHAnsi"/>
          <w:color w:val="000000"/>
          <w:lang w:eastAsia="en-GB"/>
        </w:rPr>
        <w:t>Both Boards are on the bus shelter, one each side of the entrance opening (which measures 91 cm wide). The overall width or the shelter is 365 cm. The shelter is of feather edge timber on a brick base 46 cm high (from the floor). Above this is the feather edge wall which measures 162 cm in height from brick work to facia. The facia is 25 cm wide and the same length as the shelter its</w:t>
      </w:r>
      <w:r w:rsidR="0079413F">
        <w:rPr>
          <w:rFonts w:asciiTheme="minorHAnsi" w:eastAsia="Times New Roman" w:hAnsiTheme="minorHAnsi" w:cstheme="minorHAnsi"/>
          <w:color w:val="000000"/>
          <w:lang w:eastAsia="en-GB"/>
        </w:rPr>
        <w:t>elf.</w:t>
      </w:r>
      <w:r w:rsidRPr="00CD020E">
        <w:rPr>
          <w:rFonts w:asciiTheme="minorHAnsi" w:eastAsia="Times New Roman" w:hAnsiTheme="minorHAnsi" w:cstheme="minorHAnsi"/>
          <w:color w:val="000000"/>
          <w:lang w:eastAsia="en-GB"/>
        </w:rPr>
        <w:t> The tiled roof over hangs the wall by about 5 cm and currently has no guttering.  </w:t>
      </w:r>
    </w:p>
    <w:p w14:paraId="1D1C77BF" w14:textId="72B27838" w:rsidR="00CD020E" w:rsidRDefault="00CD020E" w:rsidP="005E08C1">
      <w:pPr>
        <w:spacing w:after="0" w:line="240" w:lineRule="auto"/>
        <w:jc w:val="both"/>
        <w:rPr>
          <w:rFonts w:asciiTheme="minorHAnsi" w:eastAsia="Times New Roman" w:hAnsiTheme="minorHAnsi" w:cstheme="minorHAnsi"/>
          <w:color w:val="000000"/>
          <w:lang w:eastAsia="en-GB"/>
        </w:rPr>
      </w:pPr>
      <w:r w:rsidRPr="00CD020E">
        <w:rPr>
          <w:rFonts w:asciiTheme="minorHAnsi" w:eastAsia="Times New Roman" w:hAnsiTheme="minorHAnsi" w:cstheme="minorHAnsi"/>
          <w:color w:val="000000"/>
          <w:lang w:eastAsia="en-GB"/>
        </w:rPr>
        <w:t xml:space="preserve">On the LHS the bottom of the current board is 69 cm above the brick work, so 115 cm from the floor (ditto for the RHS).  </w:t>
      </w:r>
      <w:r w:rsidR="0079413F">
        <w:rPr>
          <w:rFonts w:asciiTheme="minorHAnsi" w:eastAsia="Times New Roman" w:hAnsiTheme="minorHAnsi" w:cstheme="minorHAnsi"/>
          <w:color w:val="000000"/>
          <w:lang w:eastAsia="en-GB"/>
        </w:rPr>
        <w:t>T</w:t>
      </w:r>
      <w:r w:rsidRPr="00CD020E">
        <w:rPr>
          <w:rFonts w:asciiTheme="minorHAnsi" w:eastAsia="Times New Roman" w:hAnsiTheme="minorHAnsi" w:cstheme="minorHAnsi"/>
          <w:color w:val="000000"/>
          <w:lang w:eastAsia="en-GB"/>
        </w:rPr>
        <w:t>he top is 22 cm below the facia (proportionately similar on the RHS). </w:t>
      </w:r>
    </w:p>
    <w:p w14:paraId="1A733F4B" w14:textId="77777777" w:rsidR="0079413F" w:rsidRPr="00CD020E" w:rsidRDefault="0079413F" w:rsidP="005E08C1">
      <w:pPr>
        <w:spacing w:after="0" w:line="240" w:lineRule="auto"/>
        <w:jc w:val="both"/>
        <w:rPr>
          <w:rFonts w:asciiTheme="minorHAnsi" w:eastAsia="Times New Roman" w:hAnsiTheme="minorHAnsi" w:cstheme="minorHAnsi"/>
          <w:color w:val="000000"/>
          <w:lang w:eastAsia="en-GB"/>
        </w:rPr>
      </w:pPr>
    </w:p>
    <w:p w14:paraId="682AAC35" w14:textId="2F835509" w:rsidR="00CD020E" w:rsidRPr="00CD020E" w:rsidRDefault="00ED7350" w:rsidP="005E08C1">
      <w:pPr>
        <w:spacing w:after="0" w:line="240" w:lineRule="auto"/>
        <w:jc w:val="both"/>
        <w:rPr>
          <w:rFonts w:asciiTheme="minorHAnsi" w:eastAsia="Times New Roman" w:hAnsiTheme="minorHAnsi" w:cstheme="minorHAnsi"/>
          <w:b/>
          <w:bCs/>
          <w:color w:val="000000"/>
          <w:lang w:eastAsia="en-GB"/>
        </w:rPr>
      </w:pPr>
      <w:r w:rsidRPr="00ED7350">
        <w:rPr>
          <w:rFonts w:asciiTheme="minorHAnsi" w:eastAsia="Times New Roman" w:hAnsiTheme="minorHAnsi" w:cstheme="minorHAnsi"/>
          <w:b/>
          <w:bCs/>
          <w:color w:val="000000"/>
          <w:lang w:eastAsia="en-GB"/>
        </w:rPr>
        <w:t>Like for like replacement.</w:t>
      </w:r>
    </w:p>
    <w:p w14:paraId="28429E1D" w14:textId="2E33A9FE" w:rsidR="00CD020E" w:rsidRPr="00CD020E" w:rsidRDefault="0079413F" w:rsidP="005E08C1">
      <w:pPr>
        <w:spacing w:after="0" w:line="240" w:lineRule="auto"/>
        <w:jc w:val="both"/>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The Chairman commented further – “</w:t>
      </w:r>
      <w:r w:rsidR="00CD020E" w:rsidRPr="00CD020E">
        <w:rPr>
          <w:rFonts w:asciiTheme="minorHAnsi" w:eastAsia="Times New Roman" w:hAnsiTheme="minorHAnsi" w:cstheme="minorHAnsi"/>
          <w:color w:val="000000"/>
          <w:lang w:eastAsia="en-GB"/>
        </w:rPr>
        <w:t>I took a look at 'Church Notice Boards' website and thought that if we wanted to replace like for like in terms of dimensions/capacity we could be looking at their '</w:t>
      </w:r>
      <w:proofErr w:type="spellStart"/>
      <w:r w:rsidR="00CD020E" w:rsidRPr="00CD020E">
        <w:rPr>
          <w:rFonts w:asciiTheme="minorHAnsi" w:eastAsia="Times New Roman" w:hAnsiTheme="minorHAnsi" w:cstheme="minorHAnsi"/>
          <w:color w:val="000000"/>
          <w:lang w:eastAsia="en-GB"/>
        </w:rPr>
        <w:t>Varicase</w:t>
      </w:r>
      <w:proofErr w:type="spellEnd"/>
      <w:r w:rsidR="00CD020E" w:rsidRPr="00CD020E">
        <w:rPr>
          <w:rFonts w:asciiTheme="minorHAnsi" w:eastAsia="Times New Roman" w:hAnsiTheme="minorHAnsi" w:cstheme="minorHAnsi"/>
          <w:color w:val="000000"/>
          <w:lang w:eastAsia="en-GB"/>
        </w:rPr>
        <w:t xml:space="preserve"> Double Wall Mounted Church Noticeboards' range, the size that can accommodate 8 A4 pages, model No. A2Px2 (1102mm x 729mm).</w:t>
      </w:r>
    </w:p>
    <w:p w14:paraId="1EB88B0A" w14:textId="364DC161" w:rsidR="00CD020E" w:rsidRDefault="00CD020E" w:rsidP="005E08C1">
      <w:pPr>
        <w:spacing w:after="0" w:line="240" w:lineRule="auto"/>
        <w:jc w:val="both"/>
        <w:rPr>
          <w:rFonts w:asciiTheme="minorHAnsi" w:eastAsia="Times New Roman" w:hAnsiTheme="minorHAnsi" w:cstheme="minorHAnsi"/>
          <w:color w:val="000000"/>
          <w:lang w:eastAsia="en-GB"/>
        </w:rPr>
      </w:pPr>
      <w:r w:rsidRPr="00CD020E">
        <w:rPr>
          <w:rFonts w:asciiTheme="minorHAnsi" w:eastAsia="Times New Roman" w:hAnsiTheme="minorHAnsi" w:cstheme="minorHAnsi"/>
          <w:color w:val="000000"/>
          <w:lang w:eastAsia="en-GB"/>
        </w:rPr>
        <w:t>Looking at this website  I thought we would want non lockable types (we don't have any security problems and keys get lost ), and the model I looked at was made of metal not wood (I'm not sure the wooden ones have the life span we need and even with guttering fixed the position is very exposed. I would</w:t>
      </w:r>
      <w:r w:rsidR="0079413F">
        <w:rPr>
          <w:rFonts w:asciiTheme="minorHAnsi" w:eastAsia="Times New Roman" w:hAnsiTheme="minorHAnsi" w:cstheme="minorHAnsi"/>
          <w:color w:val="000000"/>
          <w:lang w:eastAsia="en-GB"/>
        </w:rPr>
        <w:t xml:space="preserve"> </w:t>
      </w:r>
      <w:r w:rsidRPr="00CD020E">
        <w:rPr>
          <w:rFonts w:asciiTheme="minorHAnsi" w:eastAsia="Times New Roman" w:hAnsiTheme="minorHAnsi" w:cstheme="minorHAnsi"/>
          <w:color w:val="000000"/>
          <w:lang w:eastAsia="en-GB"/>
        </w:rPr>
        <w:t>n</w:t>
      </w:r>
      <w:r w:rsidR="0079413F">
        <w:rPr>
          <w:rFonts w:asciiTheme="minorHAnsi" w:eastAsia="Times New Roman" w:hAnsiTheme="minorHAnsi" w:cstheme="minorHAnsi"/>
          <w:color w:val="000000"/>
          <w:lang w:eastAsia="en-GB"/>
        </w:rPr>
        <w:t>o</w:t>
      </w:r>
      <w:r w:rsidRPr="00CD020E">
        <w:rPr>
          <w:rFonts w:asciiTheme="minorHAnsi" w:eastAsia="Times New Roman" w:hAnsiTheme="minorHAnsi" w:cstheme="minorHAnsi"/>
          <w:color w:val="000000"/>
          <w:lang w:eastAsia="en-GB"/>
        </w:rPr>
        <w:t xml:space="preserve">t think we need any header on the top, we </w:t>
      </w:r>
      <w:r w:rsidR="0079413F">
        <w:rPr>
          <w:rFonts w:asciiTheme="minorHAnsi" w:eastAsia="Times New Roman" w:hAnsiTheme="minorHAnsi" w:cstheme="minorHAnsi"/>
          <w:color w:val="000000"/>
          <w:lang w:eastAsia="en-GB"/>
        </w:rPr>
        <w:t>do not have</w:t>
      </w:r>
      <w:r w:rsidRPr="00CD020E">
        <w:rPr>
          <w:rFonts w:asciiTheme="minorHAnsi" w:eastAsia="Times New Roman" w:hAnsiTheme="minorHAnsi" w:cstheme="minorHAnsi"/>
          <w:color w:val="000000"/>
          <w:lang w:eastAsia="en-GB"/>
        </w:rPr>
        <w:t xml:space="preserve"> one now and everyone knows it</w:t>
      </w:r>
      <w:r w:rsidR="0079413F">
        <w:rPr>
          <w:rFonts w:asciiTheme="minorHAnsi" w:eastAsia="Times New Roman" w:hAnsiTheme="minorHAnsi" w:cstheme="minorHAnsi"/>
          <w:color w:val="000000"/>
          <w:lang w:eastAsia="en-GB"/>
        </w:rPr>
        <w:t xml:space="preserve"> is the Council notice board</w:t>
      </w:r>
      <w:r w:rsidRPr="00CD020E">
        <w:rPr>
          <w:rFonts w:asciiTheme="minorHAnsi" w:eastAsia="Times New Roman" w:hAnsiTheme="minorHAnsi" w:cstheme="minorHAnsi"/>
          <w:color w:val="000000"/>
          <w:lang w:eastAsia="en-GB"/>
        </w:rPr>
        <w:t>. Still others might take a different view</w:t>
      </w:r>
      <w:r w:rsidR="0079413F">
        <w:rPr>
          <w:rFonts w:asciiTheme="minorHAnsi" w:eastAsia="Times New Roman" w:hAnsiTheme="minorHAnsi" w:cstheme="minorHAnsi"/>
          <w:color w:val="000000"/>
          <w:lang w:eastAsia="en-GB"/>
        </w:rPr>
        <w:t>”.</w:t>
      </w:r>
    </w:p>
    <w:p w14:paraId="600068EC" w14:textId="0AC618E7" w:rsidR="00B52B4C" w:rsidRDefault="00B52B4C" w:rsidP="005E08C1">
      <w:pPr>
        <w:spacing w:after="0" w:line="240" w:lineRule="auto"/>
        <w:jc w:val="both"/>
        <w:rPr>
          <w:rFonts w:asciiTheme="minorHAnsi" w:eastAsia="Times New Roman" w:hAnsiTheme="minorHAnsi" w:cstheme="minorHAnsi"/>
          <w:color w:val="000000"/>
          <w:lang w:eastAsia="en-GB"/>
        </w:rPr>
      </w:pPr>
    </w:p>
    <w:p w14:paraId="6CB6105C" w14:textId="5F1BE5B7" w:rsidR="00B52B4C" w:rsidRDefault="00B52B4C" w:rsidP="005E08C1">
      <w:pPr>
        <w:spacing w:after="0" w:line="240" w:lineRule="auto"/>
        <w:jc w:val="both"/>
        <w:rPr>
          <w:rFonts w:asciiTheme="minorHAnsi" w:eastAsia="Times New Roman" w:hAnsiTheme="minorHAnsi" w:cstheme="minorHAnsi"/>
          <w:b/>
          <w:bCs/>
          <w:color w:val="000000"/>
          <w:lang w:eastAsia="en-GB"/>
        </w:rPr>
      </w:pPr>
      <w:r w:rsidRPr="003C1358">
        <w:rPr>
          <w:rFonts w:asciiTheme="minorHAnsi" w:eastAsia="Times New Roman" w:hAnsiTheme="minorHAnsi" w:cstheme="minorHAnsi"/>
          <w:b/>
          <w:bCs/>
          <w:color w:val="000000"/>
          <w:lang w:eastAsia="en-GB"/>
        </w:rPr>
        <w:t>Suppliers and Cost.</w:t>
      </w:r>
    </w:p>
    <w:p w14:paraId="4C488388" w14:textId="3E6B321E" w:rsidR="00211F9C" w:rsidRPr="00211F9C" w:rsidRDefault="00211F9C" w:rsidP="005E08C1">
      <w:pPr>
        <w:spacing w:after="0" w:line="240" w:lineRule="auto"/>
        <w:jc w:val="both"/>
        <w:rPr>
          <w:rFonts w:asciiTheme="minorHAnsi" w:eastAsia="Times New Roman" w:hAnsiTheme="minorHAnsi" w:cstheme="minorHAnsi"/>
          <w:color w:val="000000"/>
          <w:lang w:eastAsia="en-GB"/>
        </w:rPr>
      </w:pPr>
      <w:r w:rsidRPr="00211F9C">
        <w:rPr>
          <w:rFonts w:asciiTheme="minorHAnsi" w:eastAsia="Times New Roman" w:hAnsiTheme="minorHAnsi" w:cstheme="minorHAnsi"/>
          <w:color w:val="000000"/>
          <w:lang w:eastAsia="en-GB"/>
        </w:rPr>
        <w:t>There are very few</w:t>
      </w:r>
      <w:r>
        <w:rPr>
          <w:rFonts w:asciiTheme="minorHAnsi" w:eastAsia="Times New Roman" w:hAnsiTheme="minorHAnsi" w:cstheme="minorHAnsi"/>
          <w:color w:val="000000"/>
          <w:lang w:eastAsia="en-GB"/>
        </w:rPr>
        <w:t xml:space="preserve"> suppliers catering to the specification close to the  </w:t>
      </w:r>
      <w:proofErr w:type="spellStart"/>
      <w:r>
        <w:rPr>
          <w:rFonts w:asciiTheme="minorHAnsi" w:eastAsia="Times New Roman" w:hAnsiTheme="minorHAnsi" w:cstheme="minorHAnsi"/>
          <w:color w:val="000000"/>
          <w:lang w:eastAsia="en-GB"/>
        </w:rPr>
        <w:t>Varicase</w:t>
      </w:r>
      <w:proofErr w:type="spellEnd"/>
      <w:r>
        <w:rPr>
          <w:rFonts w:asciiTheme="minorHAnsi" w:eastAsia="Times New Roman" w:hAnsiTheme="minorHAnsi" w:cstheme="minorHAnsi"/>
          <w:color w:val="000000"/>
          <w:lang w:eastAsia="en-GB"/>
        </w:rPr>
        <w:t xml:space="preserve">  A2Px2 and within a reasonable price range</w:t>
      </w:r>
    </w:p>
    <w:p w14:paraId="257DD395" w14:textId="672AB040" w:rsidR="00B52B4C" w:rsidRDefault="00B52B4C" w:rsidP="005E08C1">
      <w:pPr>
        <w:spacing w:after="0" w:line="240" w:lineRule="auto"/>
        <w:jc w:val="both"/>
        <w:rPr>
          <w:rFonts w:asciiTheme="minorHAnsi" w:eastAsia="Times New Roman" w:hAnsiTheme="minorHAnsi" w:cstheme="minorHAnsi"/>
          <w:color w:val="000000"/>
          <w:lang w:eastAsia="en-GB"/>
        </w:rPr>
      </w:pPr>
    </w:p>
    <w:tbl>
      <w:tblPr>
        <w:tblStyle w:val="TableGrid"/>
        <w:tblW w:w="0" w:type="auto"/>
        <w:tblLook w:val="04A0" w:firstRow="1" w:lastRow="0" w:firstColumn="1" w:lastColumn="0" w:noHBand="0" w:noVBand="1"/>
      </w:tblPr>
      <w:tblGrid>
        <w:gridCol w:w="3936"/>
        <w:gridCol w:w="1417"/>
        <w:gridCol w:w="1134"/>
        <w:gridCol w:w="1134"/>
        <w:gridCol w:w="1418"/>
      </w:tblGrid>
      <w:tr w:rsidR="00CF10B0" w14:paraId="475DF14A" w14:textId="77777777" w:rsidTr="00211F9C">
        <w:tc>
          <w:tcPr>
            <w:tcW w:w="3936" w:type="dxa"/>
          </w:tcPr>
          <w:p w14:paraId="3FF241CF" w14:textId="62857E5E" w:rsidR="00CF10B0" w:rsidRPr="00B52B4C" w:rsidRDefault="00CF10B0" w:rsidP="005E08C1">
            <w:pPr>
              <w:spacing w:after="0"/>
              <w:jc w:val="both"/>
              <w:rPr>
                <w:rStyle w:val="Hyperlink"/>
                <w:rFonts w:asciiTheme="minorHAnsi" w:hAnsiTheme="minorHAnsi" w:cstheme="minorHAnsi"/>
                <w:b/>
                <w:bCs/>
                <w:color w:val="auto"/>
                <w:u w:val="none"/>
              </w:rPr>
            </w:pPr>
            <w:r w:rsidRPr="00B52B4C">
              <w:rPr>
                <w:rStyle w:val="Hyperlink"/>
                <w:rFonts w:asciiTheme="minorHAnsi" w:hAnsiTheme="minorHAnsi" w:cstheme="minorHAnsi"/>
                <w:b/>
                <w:bCs/>
                <w:color w:val="auto"/>
                <w:u w:val="none"/>
              </w:rPr>
              <w:t>Supplier</w:t>
            </w:r>
          </w:p>
        </w:tc>
        <w:tc>
          <w:tcPr>
            <w:tcW w:w="1417" w:type="dxa"/>
          </w:tcPr>
          <w:p w14:paraId="4BD369E8" w14:textId="6439F939" w:rsidR="00CF10B0" w:rsidRPr="00B52B4C" w:rsidRDefault="00CF10B0" w:rsidP="005E08C1">
            <w:pPr>
              <w:spacing w:after="0"/>
              <w:jc w:val="both"/>
              <w:rPr>
                <w:rStyle w:val="Hyperlink"/>
                <w:rFonts w:asciiTheme="minorHAnsi" w:hAnsiTheme="minorHAnsi" w:cstheme="minorHAnsi"/>
                <w:b/>
                <w:bCs/>
                <w:color w:val="auto"/>
                <w:u w:val="none"/>
              </w:rPr>
            </w:pPr>
            <w:r w:rsidRPr="00B52B4C">
              <w:rPr>
                <w:rStyle w:val="Hyperlink"/>
                <w:rFonts w:asciiTheme="minorHAnsi" w:hAnsiTheme="minorHAnsi" w:cstheme="minorHAnsi"/>
                <w:b/>
                <w:bCs/>
                <w:color w:val="auto"/>
                <w:u w:val="none"/>
              </w:rPr>
              <w:t>M</w:t>
            </w:r>
            <w:r w:rsidRPr="00B52B4C">
              <w:rPr>
                <w:rStyle w:val="Hyperlink"/>
                <w:b/>
                <w:bCs/>
                <w:color w:val="auto"/>
                <w:u w:val="none"/>
              </w:rPr>
              <w:t>odel No:</w:t>
            </w:r>
          </w:p>
        </w:tc>
        <w:tc>
          <w:tcPr>
            <w:tcW w:w="1134" w:type="dxa"/>
          </w:tcPr>
          <w:p w14:paraId="476E9560" w14:textId="77777777" w:rsidR="00211F9C" w:rsidRDefault="00CF10B0" w:rsidP="005E08C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Width</w:t>
            </w:r>
          </w:p>
          <w:p w14:paraId="0892BC9B" w14:textId="7865626E" w:rsidR="00CF10B0" w:rsidRPr="00B52B4C" w:rsidRDefault="00F014BC" w:rsidP="005E08C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mm</w:t>
            </w:r>
          </w:p>
        </w:tc>
        <w:tc>
          <w:tcPr>
            <w:tcW w:w="1134" w:type="dxa"/>
          </w:tcPr>
          <w:p w14:paraId="55784BBE" w14:textId="77777777" w:rsidR="00211F9C" w:rsidRDefault="00CF10B0" w:rsidP="005E08C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Height</w:t>
            </w:r>
            <w:r w:rsidR="00F014BC">
              <w:rPr>
                <w:rStyle w:val="Hyperlink"/>
                <w:rFonts w:asciiTheme="minorHAnsi" w:hAnsiTheme="minorHAnsi" w:cstheme="minorHAnsi"/>
                <w:b/>
                <w:bCs/>
                <w:color w:val="auto"/>
                <w:u w:val="none"/>
              </w:rPr>
              <w:t xml:space="preserve"> </w:t>
            </w:r>
          </w:p>
          <w:p w14:paraId="005A3930" w14:textId="647E1F01" w:rsidR="00CF10B0" w:rsidRPr="00B52B4C" w:rsidRDefault="00F014BC" w:rsidP="005E08C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mm</w:t>
            </w:r>
          </w:p>
        </w:tc>
        <w:tc>
          <w:tcPr>
            <w:tcW w:w="1418" w:type="dxa"/>
          </w:tcPr>
          <w:p w14:paraId="2050A6BA" w14:textId="5061E2AC" w:rsidR="00CF10B0" w:rsidRPr="00B52B4C" w:rsidRDefault="00CF10B0" w:rsidP="005E08C1">
            <w:pPr>
              <w:spacing w:after="0"/>
              <w:jc w:val="both"/>
              <w:rPr>
                <w:rStyle w:val="Hyperlink"/>
                <w:rFonts w:asciiTheme="minorHAnsi" w:hAnsiTheme="minorHAnsi" w:cstheme="minorHAnsi"/>
                <w:b/>
                <w:bCs/>
                <w:color w:val="auto"/>
                <w:u w:val="none"/>
              </w:rPr>
            </w:pPr>
            <w:r w:rsidRPr="00B52B4C">
              <w:rPr>
                <w:rStyle w:val="Hyperlink"/>
                <w:rFonts w:asciiTheme="minorHAnsi" w:hAnsiTheme="minorHAnsi" w:cstheme="minorHAnsi"/>
                <w:b/>
                <w:bCs/>
                <w:color w:val="auto"/>
                <w:u w:val="none"/>
              </w:rPr>
              <w:t xml:space="preserve"> </w:t>
            </w:r>
            <w:r>
              <w:rPr>
                <w:rStyle w:val="Hyperlink"/>
                <w:rFonts w:asciiTheme="minorHAnsi" w:hAnsiTheme="minorHAnsi" w:cstheme="minorHAnsi"/>
                <w:b/>
                <w:bCs/>
                <w:color w:val="auto"/>
                <w:u w:val="none"/>
              </w:rPr>
              <w:t xml:space="preserve">Unit </w:t>
            </w:r>
            <w:r w:rsidRPr="00B52B4C">
              <w:rPr>
                <w:rStyle w:val="Hyperlink"/>
                <w:rFonts w:asciiTheme="minorHAnsi" w:hAnsiTheme="minorHAnsi" w:cstheme="minorHAnsi"/>
                <w:b/>
                <w:bCs/>
                <w:color w:val="auto"/>
                <w:u w:val="none"/>
              </w:rPr>
              <w:t>Cost</w:t>
            </w:r>
          </w:p>
        </w:tc>
      </w:tr>
      <w:tr w:rsidR="00CF10B0" w14:paraId="44424113" w14:textId="77777777" w:rsidTr="00211F9C">
        <w:tc>
          <w:tcPr>
            <w:tcW w:w="3936" w:type="dxa"/>
          </w:tcPr>
          <w:p w14:paraId="79FE8702" w14:textId="04519C08" w:rsidR="00CF10B0" w:rsidRPr="00B52B4C" w:rsidRDefault="00CF10B0" w:rsidP="005E08C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Church Notice Boards (aluminium)</w:t>
            </w:r>
          </w:p>
        </w:tc>
        <w:tc>
          <w:tcPr>
            <w:tcW w:w="1417" w:type="dxa"/>
          </w:tcPr>
          <w:p w14:paraId="348E63D8" w14:textId="5FC5D129" w:rsidR="00CF10B0" w:rsidRPr="00B52B4C" w:rsidRDefault="00CF10B0" w:rsidP="005E08C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A2Px2</w:t>
            </w:r>
          </w:p>
        </w:tc>
        <w:tc>
          <w:tcPr>
            <w:tcW w:w="1134" w:type="dxa"/>
          </w:tcPr>
          <w:p w14:paraId="559922B8" w14:textId="5A174AC3" w:rsidR="00CF10B0" w:rsidRPr="00B52B4C" w:rsidRDefault="00CF10B0" w:rsidP="005E08C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1102</w:t>
            </w:r>
          </w:p>
        </w:tc>
        <w:tc>
          <w:tcPr>
            <w:tcW w:w="1134" w:type="dxa"/>
          </w:tcPr>
          <w:p w14:paraId="6ED5D118" w14:textId="5FDD9CA7" w:rsidR="00CF10B0" w:rsidRPr="00B52B4C" w:rsidRDefault="00CF10B0" w:rsidP="005E08C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729</w:t>
            </w:r>
          </w:p>
        </w:tc>
        <w:tc>
          <w:tcPr>
            <w:tcW w:w="1418" w:type="dxa"/>
          </w:tcPr>
          <w:p w14:paraId="1BC38746" w14:textId="0DD5EBC6" w:rsidR="00CF10B0" w:rsidRPr="00B52B4C" w:rsidRDefault="00412727" w:rsidP="005E08C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£819 to £816</w:t>
            </w:r>
          </w:p>
        </w:tc>
      </w:tr>
      <w:tr w:rsidR="00412727" w14:paraId="7AA8AE8A" w14:textId="77777777" w:rsidTr="00211F9C">
        <w:tc>
          <w:tcPr>
            <w:tcW w:w="3936" w:type="dxa"/>
          </w:tcPr>
          <w:p w14:paraId="50791238" w14:textId="30E301CC" w:rsidR="00412727" w:rsidRPr="00412727" w:rsidRDefault="00412727" w:rsidP="005E08C1">
            <w:pPr>
              <w:spacing w:after="0"/>
              <w:jc w:val="both"/>
              <w:rPr>
                <w:rStyle w:val="Hyperlink"/>
                <w:rFonts w:asciiTheme="minorHAnsi" w:hAnsiTheme="minorHAnsi" w:cstheme="minorHAnsi"/>
                <w:b/>
                <w:bCs/>
                <w:color w:val="auto"/>
                <w:u w:val="none"/>
              </w:rPr>
            </w:pPr>
            <w:r w:rsidRPr="00412727">
              <w:rPr>
                <w:rStyle w:val="Hyperlink"/>
                <w:rFonts w:asciiTheme="minorHAnsi" w:hAnsiTheme="minorHAnsi" w:cstheme="minorHAnsi"/>
                <w:b/>
                <w:bCs/>
                <w:color w:val="auto"/>
                <w:u w:val="none"/>
              </w:rPr>
              <w:t>Church Notice Boards</w:t>
            </w:r>
            <w:r>
              <w:rPr>
                <w:rStyle w:val="Hyperlink"/>
                <w:rFonts w:asciiTheme="minorHAnsi" w:hAnsiTheme="minorHAnsi" w:cstheme="minorHAnsi"/>
                <w:b/>
                <w:bCs/>
                <w:color w:val="auto"/>
                <w:u w:val="none"/>
              </w:rPr>
              <w:t xml:space="preserve"> </w:t>
            </w:r>
            <w:r w:rsidRPr="00412727">
              <w:rPr>
                <w:rStyle w:val="Hyperlink"/>
                <w:rFonts w:asciiTheme="minorHAnsi" w:hAnsiTheme="minorHAnsi" w:cstheme="minorHAnsi"/>
                <w:b/>
                <w:bCs/>
                <w:color w:val="auto"/>
                <w:u w:val="none"/>
              </w:rPr>
              <w:t>(oak)</w:t>
            </w:r>
          </w:p>
        </w:tc>
        <w:tc>
          <w:tcPr>
            <w:tcW w:w="1417" w:type="dxa"/>
          </w:tcPr>
          <w:p w14:paraId="4FBCCEC7" w14:textId="53F7CAA5" w:rsidR="00412727" w:rsidRDefault="00412727" w:rsidP="005E08C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8XA4</w:t>
            </w:r>
          </w:p>
        </w:tc>
        <w:tc>
          <w:tcPr>
            <w:tcW w:w="1134" w:type="dxa"/>
          </w:tcPr>
          <w:p w14:paraId="1955795E" w14:textId="3F3CC45D" w:rsidR="00412727" w:rsidRDefault="00412727" w:rsidP="005E08C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1160</w:t>
            </w:r>
          </w:p>
        </w:tc>
        <w:tc>
          <w:tcPr>
            <w:tcW w:w="1134" w:type="dxa"/>
          </w:tcPr>
          <w:p w14:paraId="7F1DD327" w14:textId="0AC382AA" w:rsidR="00412727" w:rsidRDefault="00412727" w:rsidP="005E08C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740</w:t>
            </w:r>
          </w:p>
        </w:tc>
        <w:tc>
          <w:tcPr>
            <w:tcW w:w="1418" w:type="dxa"/>
          </w:tcPr>
          <w:p w14:paraId="363A6E5D" w14:textId="11F94149" w:rsidR="00412727" w:rsidRDefault="00412727" w:rsidP="005E08C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£1,350</w:t>
            </w:r>
          </w:p>
        </w:tc>
      </w:tr>
      <w:tr w:rsidR="00CF10B0" w14:paraId="30101F6B" w14:textId="77777777" w:rsidTr="00211F9C">
        <w:tc>
          <w:tcPr>
            <w:tcW w:w="3936" w:type="dxa"/>
          </w:tcPr>
          <w:p w14:paraId="3CC746C0" w14:textId="7F7BC3BE" w:rsidR="00CF10B0" w:rsidRPr="00B52B4C" w:rsidRDefault="00CF10B0" w:rsidP="005E08C1">
            <w:pPr>
              <w:spacing w:after="0"/>
              <w:jc w:val="both"/>
              <w:rPr>
                <w:rStyle w:val="Hyperlink"/>
                <w:rFonts w:asciiTheme="minorHAnsi" w:hAnsiTheme="minorHAnsi" w:cstheme="minorHAnsi"/>
                <w:b/>
                <w:bCs/>
                <w:color w:val="auto"/>
                <w:u w:val="none"/>
              </w:rPr>
            </w:pPr>
            <w:proofErr w:type="spellStart"/>
            <w:r>
              <w:rPr>
                <w:rStyle w:val="Hyperlink"/>
                <w:rFonts w:asciiTheme="minorHAnsi" w:hAnsiTheme="minorHAnsi" w:cstheme="minorHAnsi"/>
                <w:b/>
                <w:bCs/>
                <w:color w:val="auto"/>
                <w:u w:val="none"/>
              </w:rPr>
              <w:t>Greenbarnes</w:t>
            </w:r>
            <w:proofErr w:type="spellEnd"/>
            <w:r>
              <w:rPr>
                <w:rStyle w:val="Hyperlink"/>
                <w:rFonts w:asciiTheme="minorHAnsi" w:hAnsiTheme="minorHAnsi" w:cstheme="minorHAnsi"/>
                <w:b/>
                <w:bCs/>
                <w:color w:val="auto"/>
                <w:u w:val="none"/>
              </w:rPr>
              <w:t xml:space="preserve">              </w:t>
            </w:r>
            <w:proofErr w:type="gramStart"/>
            <w:r>
              <w:rPr>
                <w:rStyle w:val="Hyperlink"/>
                <w:rFonts w:asciiTheme="minorHAnsi" w:hAnsiTheme="minorHAnsi" w:cstheme="minorHAnsi"/>
                <w:b/>
                <w:bCs/>
                <w:color w:val="auto"/>
                <w:u w:val="none"/>
              </w:rPr>
              <w:t xml:space="preserve">   (</w:t>
            </w:r>
            <w:proofErr w:type="gramEnd"/>
            <w:r>
              <w:rPr>
                <w:rStyle w:val="Hyperlink"/>
                <w:rFonts w:asciiTheme="minorHAnsi" w:hAnsiTheme="minorHAnsi" w:cstheme="minorHAnsi"/>
                <w:b/>
                <w:bCs/>
                <w:color w:val="auto"/>
                <w:u w:val="none"/>
              </w:rPr>
              <w:t>oak)</w:t>
            </w:r>
          </w:p>
        </w:tc>
        <w:tc>
          <w:tcPr>
            <w:tcW w:w="1417" w:type="dxa"/>
          </w:tcPr>
          <w:p w14:paraId="43F20D37" w14:textId="682C8900" w:rsidR="00CF10B0" w:rsidRPr="00B52B4C" w:rsidRDefault="00CF10B0" w:rsidP="005E08C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DN</w:t>
            </w:r>
            <w:r w:rsidR="008A69C9">
              <w:rPr>
                <w:rStyle w:val="Hyperlink"/>
                <w:rFonts w:asciiTheme="minorHAnsi" w:hAnsiTheme="minorHAnsi" w:cstheme="minorHAnsi"/>
                <w:b/>
                <w:bCs/>
                <w:color w:val="auto"/>
                <w:u w:val="none"/>
              </w:rPr>
              <w:t>/0</w:t>
            </w:r>
          </w:p>
        </w:tc>
        <w:tc>
          <w:tcPr>
            <w:tcW w:w="1134" w:type="dxa"/>
          </w:tcPr>
          <w:p w14:paraId="37F1CC2D" w14:textId="09891961" w:rsidR="00CF10B0" w:rsidRPr="00B52B4C" w:rsidRDefault="00CF10B0" w:rsidP="005E08C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127</w:t>
            </w:r>
            <w:r w:rsidR="00F014BC">
              <w:rPr>
                <w:rStyle w:val="Hyperlink"/>
                <w:rFonts w:asciiTheme="minorHAnsi" w:hAnsiTheme="minorHAnsi" w:cstheme="minorHAnsi"/>
                <w:b/>
                <w:bCs/>
                <w:color w:val="auto"/>
                <w:u w:val="none"/>
              </w:rPr>
              <w:t>0</w:t>
            </w:r>
          </w:p>
        </w:tc>
        <w:tc>
          <w:tcPr>
            <w:tcW w:w="1134" w:type="dxa"/>
          </w:tcPr>
          <w:p w14:paraId="5232A1FA" w14:textId="5DBE1858" w:rsidR="00CF10B0" w:rsidRPr="00B52B4C" w:rsidRDefault="00CF10B0" w:rsidP="005E08C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868</w:t>
            </w:r>
          </w:p>
        </w:tc>
        <w:tc>
          <w:tcPr>
            <w:tcW w:w="1418" w:type="dxa"/>
          </w:tcPr>
          <w:p w14:paraId="7B7CE688" w14:textId="695D64C3" w:rsidR="00CF10B0" w:rsidRPr="00B52B4C" w:rsidRDefault="00CF10B0" w:rsidP="005E08C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From £</w:t>
            </w:r>
            <w:r w:rsidR="008A69C9">
              <w:rPr>
                <w:rStyle w:val="Hyperlink"/>
                <w:rFonts w:asciiTheme="minorHAnsi" w:hAnsiTheme="minorHAnsi" w:cstheme="minorHAnsi"/>
                <w:b/>
                <w:bCs/>
                <w:color w:val="auto"/>
                <w:u w:val="none"/>
              </w:rPr>
              <w:t>979</w:t>
            </w:r>
          </w:p>
        </w:tc>
      </w:tr>
      <w:tr w:rsidR="00CF10B0" w14:paraId="46329B09" w14:textId="77777777" w:rsidTr="00211F9C">
        <w:tc>
          <w:tcPr>
            <w:tcW w:w="3936" w:type="dxa"/>
          </w:tcPr>
          <w:p w14:paraId="75920AF5" w14:textId="6B846F6B" w:rsidR="00CF10B0" w:rsidRPr="00B52B4C" w:rsidRDefault="00F014BC" w:rsidP="005E08C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 xml:space="preserve">EA Earth Anchors       </w:t>
            </w:r>
            <w:proofErr w:type="gramStart"/>
            <w:r>
              <w:rPr>
                <w:rStyle w:val="Hyperlink"/>
                <w:rFonts w:asciiTheme="minorHAnsi" w:hAnsiTheme="minorHAnsi" w:cstheme="minorHAnsi"/>
                <w:b/>
                <w:bCs/>
                <w:color w:val="auto"/>
                <w:u w:val="none"/>
              </w:rPr>
              <w:t xml:space="preserve">   (</w:t>
            </w:r>
            <w:proofErr w:type="gramEnd"/>
            <w:r>
              <w:rPr>
                <w:rStyle w:val="Hyperlink"/>
                <w:rFonts w:asciiTheme="minorHAnsi" w:hAnsiTheme="minorHAnsi" w:cstheme="minorHAnsi"/>
                <w:b/>
                <w:bCs/>
                <w:color w:val="auto"/>
                <w:u w:val="none"/>
              </w:rPr>
              <w:t>aluminium)</w:t>
            </w:r>
          </w:p>
        </w:tc>
        <w:tc>
          <w:tcPr>
            <w:tcW w:w="1417" w:type="dxa"/>
          </w:tcPr>
          <w:p w14:paraId="7EBB6275" w14:textId="21F9840D" w:rsidR="00CF10B0" w:rsidRPr="00B52B4C" w:rsidRDefault="00F014BC" w:rsidP="005E08C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Dual Door</w:t>
            </w:r>
          </w:p>
        </w:tc>
        <w:tc>
          <w:tcPr>
            <w:tcW w:w="1134" w:type="dxa"/>
          </w:tcPr>
          <w:p w14:paraId="75BD1810" w14:textId="49A9B21A" w:rsidR="00CF10B0" w:rsidRPr="00B52B4C" w:rsidRDefault="00F014BC" w:rsidP="005E08C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1200</w:t>
            </w:r>
          </w:p>
        </w:tc>
        <w:tc>
          <w:tcPr>
            <w:tcW w:w="1134" w:type="dxa"/>
          </w:tcPr>
          <w:p w14:paraId="72511DDD" w14:textId="5FFA020F" w:rsidR="00CF10B0" w:rsidRPr="00B52B4C" w:rsidRDefault="00F014BC" w:rsidP="005E08C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750</w:t>
            </w:r>
          </w:p>
        </w:tc>
        <w:tc>
          <w:tcPr>
            <w:tcW w:w="1418" w:type="dxa"/>
          </w:tcPr>
          <w:p w14:paraId="2CF39176" w14:textId="579F2470" w:rsidR="00CF10B0" w:rsidRPr="00B52B4C" w:rsidRDefault="00F014BC" w:rsidP="005E08C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£84</w:t>
            </w:r>
            <w:r w:rsidR="00412727">
              <w:rPr>
                <w:rStyle w:val="Hyperlink"/>
                <w:rFonts w:asciiTheme="minorHAnsi" w:hAnsiTheme="minorHAnsi" w:cstheme="minorHAnsi"/>
                <w:b/>
                <w:bCs/>
                <w:color w:val="auto"/>
                <w:u w:val="none"/>
              </w:rPr>
              <w:t>4</w:t>
            </w:r>
          </w:p>
        </w:tc>
      </w:tr>
    </w:tbl>
    <w:p w14:paraId="5661FE4F" w14:textId="1E9DAB9F" w:rsidR="00641AE1" w:rsidRDefault="00641AE1" w:rsidP="005E08C1">
      <w:pPr>
        <w:spacing w:after="0"/>
        <w:jc w:val="both"/>
        <w:rPr>
          <w:rStyle w:val="Hyperlink"/>
          <w:rFonts w:asciiTheme="minorHAnsi" w:hAnsiTheme="minorHAnsi" w:cstheme="minorHAnsi"/>
          <w:b/>
          <w:bCs/>
          <w:color w:val="auto"/>
          <w:u w:val="none"/>
        </w:rPr>
      </w:pPr>
    </w:p>
    <w:p w14:paraId="21CDAB1C" w14:textId="2CA61041" w:rsidR="00431C1B" w:rsidRDefault="00431C1B" w:rsidP="005E08C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Images of the four products are shown below:</w:t>
      </w:r>
    </w:p>
    <w:p w14:paraId="292D3DBF" w14:textId="7C75D9CA" w:rsidR="00431C1B" w:rsidRDefault="00431C1B" w:rsidP="005E08C1">
      <w:pPr>
        <w:spacing w:after="0"/>
        <w:jc w:val="both"/>
        <w:rPr>
          <w:rStyle w:val="Hyperlink"/>
          <w:rFonts w:asciiTheme="minorHAnsi" w:hAnsiTheme="minorHAnsi" w:cstheme="minorHAnsi"/>
          <w:b/>
          <w:bCs/>
          <w:color w:val="auto"/>
          <w:u w:val="none"/>
        </w:rPr>
      </w:pPr>
      <w:proofErr w:type="spellStart"/>
      <w:r>
        <w:rPr>
          <w:rStyle w:val="Hyperlink"/>
          <w:rFonts w:asciiTheme="minorHAnsi" w:hAnsiTheme="minorHAnsi" w:cstheme="minorHAnsi"/>
          <w:b/>
          <w:bCs/>
          <w:color w:val="auto"/>
          <w:u w:val="none"/>
        </w:rPr>
        <w:lastRenderedPageBreak/>
        <w:t>Varicase</w:t>
      </w:r>
      <w:proofErr w:type="spellEnd"/>
      <w:r>
        <w:rPr>
          <w:rStyle w:val="Hyperlink"/>
          <w:rFonts w:asciiTheme="minorHAnsi" w:hAnsiTheme="minorHAnsi" w:cstheme="minorHAnsi"/>
          <w:b/>
          <w:bCs/>
          <w:color w:val="auto"/>
          <w:u w:val="none"/>
        </w:rPr>
        <w:t xml:space="preserve"> A2Px2                                                 </w:t>
      </w:r>
      <w:r w:rsidR="007721CD">
        <w:rPr>
          <w:rStyle w:val="Hyperlink"/>
          <w:rFonts w:asciiTheme="minorHAnsi" w:hAnsiTheme="minorHAnsi" w:cstheme="minorHAnsi"/>
          <w:b/>
          <w:bCs/>
          <w:color w:val="auto"/>
          <w:u w:val="none"/>
        </w:rPr>
        <w:t xml:space="preserve">                        </w:t>
      </w:r>
      <w:r>
        <w:rPr>
          <w:rStyle w:val="Hyperlink"/>
          <w:rFonts w:asciiTheme="minorHAnsi" w:hAnsiTheme="minorHAnsi" w:cstheme="minorHAnsi"/>
          <w:b/>
          <w:bCs/>
          <w:color w:val="auto"/>
          <w:u w:val="none"/>
        </w:rPr>
        <w:t xml:space="preserve">  </w:t>
      </w:r>
      <w:r w:rsidR="007721CD">
        <w:rPr>
          <w:rStyle w:val="Hyperlink"/>
          <w:rFonts w:asciiTheme="minorHAnsi" w:hAnsiTheme="minorHAnsi" w:cstheme="minorHAnsi"/>
          <w:b/>
          <w:bCs/>
          <w:color w:val="auto"/>
          <w:u w:val="none"/>
        </w:rPr>
        <w:t>Church Notice Boards (oak)</w:t>
      </w:r>
      <w:r>
        <w:rPr>
          <w:rStyle w:val="Hyperlink"/>
          <w:rFonts w:asciiTheme="minorHAnsi" w:hAnsiTheme="minorHAnsi" w:cstheme="minorHAnsi"/>
          <w:b/>
          <w:bCs/>
          <w:color w:val="auto"/>
          <w:u w:val="none"/>
        </w:rPr>
        <w:t xml:space="preserve">                  </w:t>
      </w:r>
    </w:p>
    <w:p w14:paraId="5B586A1C" w14:textId="1CBE7315" w:rsidR="00641AE1" w:rsidRDefault="00431C1B" w:rsidP="005E08C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noProof/>
          <w:color w:val="auto"/>
          <w:u w:val="none"/>
        </w:rPr>
        <w:drawing>
          <wp:inline distT="0" distB="0" distL="0" distR="0" wp14:anchorId="6A1FFD2C" wp14:editId="2A9563E4">
            <wp:extent cx="2238375" cy="18859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38375" cy="1885950"/>
                    </a:xfrm>
                    <a:prstGeom prst="rect">
                      <a:avLst/>
                    </a:prstGeom>
                    <a:noFill/>
                    <a:ln>
                      <a:noFill/>
                    </a:ln>
                  </pic:spPr>
                </pic:pic>
              </a:graphicData>
            </a:graphic>
          </wp:inline>
        </w:drawing>
      </w:r>
      <w:r w:rsidR="007721CD">
        <w:rPr>
          <w:rStyle w:val="Hyperlink"/>
          <w:rFonts w:asciiTheme="minorHAnsi" w:hAnsiTheme="minorHAnsi" w:cstheme="minorHAnsi"/>
          <w:b/>
          <w:bCs/>
          <w:noProof/>
          <w:color w:val="auto"/>
          <w:u w:val="none"/>
        </w:rPr>
        <w:t xml:space="preserve">                                 </w:t>
      </w:r>
      <w:r w:rsidR="007721CD">
        <w:rPr>
          <w:rStyle w:val="Hyperlink"/>
          <w:rFonts w:asciiTheme="minorHAnsi" w:hAnsiTheme="minorHAnsi" w:cstheme="minorHAnsi"/>
          <w:b/>
          <w:bCs/>
          <w:noProof/>
          <w:color w:val="auto"/>
          <w:u w:val="none"/>
        </w:rPr>
        <w:drawing>
          <wp:inline distT="0" distB="0" distL="0" distR="0" wp14:anchorId="7CA64908" wp14:editId="124CB0EB">
            <wp:extent cx="2257425" cy="18954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57425" cy="1895475"/>
                    </a:xfrm>
                    <a:prstGeom prst="rect">
                      <a:avLst/>
                    </a:prstGeom>
                    <a:noFill/>
                    <a:ln>
                      <a:noFill/>
                    </a:ln>
                  </pic:spPr>
                </pic:pic>
              </a:graphicData>
            </a:graphic>
          </wp:inline>
        </w:drawing>
      </w:r>
    </w:p>
    <w:p w14:paraId="1506A8E1" w14:textId="3B896ABF" w:rsidR="00431C1B" w:rsidRDefault="00431C1B" w:rsidP="005E08C1">
      <w:pPr>
        <w:jc w:val="both"/>
        <w:rPr>
          <w:rStyle w:val="Hyperlink"/>
          <w:rFonts w:asciiTheme="minorHAnsi" w:hAnsiTheme="minorHAnsi" w:cstheme="minorHAnsi"/>
          <w:b/>
          <w:bCs/>
          <w:color w:val="auto"/>
          <w:u w:val="none"/>
        </w:rPr>
      </w:pPr>
    </w:p>
    <w:p w14:paraId="21D10545" w14:textId="3D01ACE3" w:rsidR="00431C1B" w:rsidRDefault="00431C1B" w:rsidP="005E08C1">
      <w:pPr>
        <w:jc w:val="both"/>
        <w:rPr>
          <w:rStyle w:val="Hyperlink"/>
          <w:rFonts w:asciiTheme="minorHAnsi" w:hAnsiTheme="minorHAnsi" w:cstheme="minorHAnsi"/>
          <w:b/>
          <w:bCs/>
          <w:color w:val="auto"/>
          <w:u w:val="none"/>
        </w:rPr>
      </w:pPr>
      <w:proofErr w:type="spellStart"/>
      <w:r>
        <w:rPr>
          <w:rStyle w:val="Hyperlink"/>
          <w:rFonts w:asciiTheme="minorHAnsi" w:hAnsiTheme="minorHAnsi" w:cstheme="minorHAnsi"/>
          <w:b/>
          <w:bCs/>
          <w:color w:val="auto"/>
          <w:u w:val="none"/>
        </w:rPr>
        <w:t>Greenbarnes</w:t>
      </w:r>
      <w:proofErr w:type="spellEnd"/>
      <w:r>
        <w:rPr>
          <w:rStyle w:val="Hyperlink"/>
          <w:rFonts w:asciiTheme="minorHAnsi" w:hAnsiTheme="minorHAnsi" w:cstheme="minorHAnsi"/>
          <w:b/>
          <w:bCs/>
          <w:color w:val="auto"/>
          <w:u w:val="none"/>
        </w:rPr>
        <w:t xml:space="preserve"> (</w:t>
      </w:r>
      <w:proofErr w:type="gramStart"/>
      <w:r>
        <w:rPr>
          <w:rStyle w:val="Hyperlink"/>
          <w:rFonts w:asciiTheme="minorHAnsi" w:hAnsiTheme="minorHAnsi" w:cstheme="minorHAnsi"/>
          <w:b/>
          <w:bCs/>
          <w:color w:val="auto"/>
          <w:u w:val="none"/>
        </w:rPr>
        <w:t>oak)</w:t>
      </w:r>
      <w:r w:rsidR="007721CD">
        <w:rPr>
          <w:rStyle w:val="Hyperlink"/>
          <w:rFonts w:asciiTheme="minorHAnsi" w:hAnsiTheme="minorHAnsi" w:cstheme="minorHAnsi"/>
          <w:b/>
          <w:bCs/>
          <w:color w:val="auto"/>
          <w:u w:val="none"/>
        </w:rPr>
        <w:t xml:space="preserve">   </w:t>
      </w:r>
      <w:proofErr w:type="gramEnd"/>
      <w:r w:rsidR="007721CD">
        <w:rPr>
          <w:rStyle w:val="Hyperlink"/>
          <w:rFonts w:asciiTheme="minorHAnsi" w:hAnsiTheme="minorHAnsi" w:cstheme="minorHAnsi"/>
          <w:b/>
          <w:bCs/>
          <w:color w:val="auto"/>
          <w:u w:val="none"/>
        </w:rPr>
        <w:t xml:space="preserve">                                                                       EA Earth Anchors</w:t>
      </w:r>
    </w:p>
    <w:p w14:paraId="6F22B40F" w14:textId="46275CE6" w:rsidR="00431C1B" w:rsidRDefault="00431C1B" w:rsidP="005E08C1">
      <w:pPr>
        <w:jc w:val="both"/>
        <w:rPr>
          <w:rStyle w:val="Hyperlink"/>
          <w:rFonts w:asciiTheme="minorHAnsi" w:hAnsiTheme="minorHAnsi" w:cstheme="minorHAnsi"/>
          <w:b/>
          <w:bCs/>
          <w:color w:val="auto"/>
          <w:u w:val="none"/>
        </w:rPr>
      </w:pPr>
      <w:r>
        <w:rPr>
          <w:rStyle w:val="Hyperlink"/>
          <w:rFonts w:asciiTheme="minorHAnsi" w:hAnsiTheme="minorHAnsi" w:cstheme="minorHAnsi"/>
          <w:b/>
          <w:bCs/>
          <w:noProof/>
          <w:color w:val="auto"/>
          <w:u w:val="none"/>
        </w:rPr>
        <w:drawing>
          <wp:inline distT="0" distB="0" distL="0" distR="0" wp14:anchorId="024451B2" wp14:editId="1A420D07">
            <wp:extent cx="2238375" cy="22098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38375" cy="2209800"/>
                    </a:xfrm>
                    <a:prstGeom prst="rect">
                      <a:avLst/>
                    </a:prstGeom>
                    <a:noFill/>
                    <a:ln>
                      <a:noFill/>
                    </a:ln>
                  </pic:spPr>
                </pic:pic>
              </a:graphicData>
            </a:graphic>
          </wp:inline>
        </w:drawing>
      </w:r>
      <w:r w:rsidR="007721CD">
        <w:rPr>
          <w:rStyle w:val="Hyperlink"/>
          <w:rFonts w:asciiTheme="minorHAnsi" w:hAnsiTheme="minorHAnsi" w:cstheme="minorHAnsi"/>
          <w:b/>
          <w:bCs/>
          <w:color w:val="auto"/>
          <w:u w:val="none"/>
        </w:rPr>
        <w:t xml:space="preserve">                                     </w:t>
      </w:r>
      <w:r w:rsidR="007721CD">
        <w:rPr>
          <w:rStyle w:val="Hyperlink"/>
          <w:rFonts w:asciiTheme="minorHAnsi" w:hAnsiTheme="minorHAnsi" w:cstheme="minorHAnsi"/>
          <w:b/>
          <w:bCs/>
          <w:noProof/>
          <w:color w:val="auto"/>
          <w:u w:val="none"/>
        </w:rPr>
        <w:drawing>
          <wp:inline distT="0" distB="0" distL="0" distR="0" wp14:anchorId="3D9A35E3" wp14:editId="0D711460">
            <wp:extent cx="2009775" cy="19431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9775" cy="1943100"/>
                    </a:xfrm>
                    <a:prstGeom prst="rect">
                      <a:avLst/>
                    </a:prstGeom>
                    <a:noFill/>
                    <a:ln>
                      <a:noFill/>
                    </a:ln>
                  </pic:spPr>
                </pic:pic>
              </a:graphicData>
            </a:graphic>
          </wp:inline>
        </w:drawing>
      </w:r>
    </w:p>
    <w:p w14:paraId="05A1A394" w14:textId="5FDC15BC" w:rsidR="007721CD" w:rsidRDefault="007721CD" w:rsidP="005E08C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Other Considerations</w:t>
      </w:r>
    </w:p>
    <w:p w14:paraId="193AC5C9" w14:textId="2A07B1E1" w:rsidR="007721CD" w:rsidRDefault="00AA2753" w:rsidP="005E08C1">
      <w:pPr>
        <w:spacing w:after="0"/>
        <w:jc w:val="both"/>
        <w:rPr>
          <w:rStyle w:val="Hyperlink"/>
          <w:rFonts w:asciiTheme="minorHAnsi" w:hAnsiTheme="minorHAnsi" w:cstheme="minorHAnsi"/>
          <w:color w:val="auto"/>
          <w:u w:val="none"/>
        </w:rPr>
      </w:pPr>
      <w:r w:rsidRPr="00AA2753">
        <w:rPr>
          <w:rStyle w:val="Hyperlink"/>
          <w:rFonts w:asciiTheme="minorHAnsi" w:hAnsiTheme="minorHAnsi" w:cstheme="minorHAnsi"/>
          <w:color w:val="auto"/>
          <w:u w:val="none"/>
        </w:rPr>
        <w:t xml:space="preserve">An alternative </w:t>
      </w:r>
      <w:r w:rsidR="008A69C9">
        <w:rPr>
          <w:rStyle w:val="Hyperlink"/>
          <w:rFonts w:asciiTheme="minorHAnsi" w:hAnsiTheme="minorHAnsi" w:cstheme="minorHAnsi"/>
          <w:color w:val="auto"/>
          <w:u w:val="none"/>
        </w:rPr>
        <w:t>proposal</w:t>
      </w:r>
      <w:r w:rsidRPr="00AA2753">
        <w:rPr>
          <w:rStyle w:val="Hyperlink"/>
          <w:rFonts w:asciiTheme="minorHAnsi" w:hAnsiTheme="minorHAnsi" w:cstheme="minorHAnsi"/>
          <w:color w:val="auto"/>
          <w:u w:val="none"/>
        </w:rPr>
        <w:t xml:space="preserve"> is that</w:t>
      </w:r>
      <w:r>
        <w:rPr>
          <w:rStyle w:val="Hyperlink"/>
          <w:rFonts w:asciiTheme="minorHAnsi" w:hAnsiTheme="minorHAnsi" w:cstheme="minorHAnsi"/>
          <w:color w:val="auto"/>
          <w:u w:val="none"/>
        </w:rPr>
        <w:t xml:space="preserve"> the </w:t>
      </w:r>
      <w:r w:rsidR="00F952FE">
        <w:rPr>
          <w:rStyle w:val="Hyperlink"/>
          <w:rFonts w:asciiTheme="minorHAnsi" w:hAnsiTheme="minorHAnsi" w:cstheme="minorHAnsi"/>
          <w:color w:val="auto"/>
          <w:u w:val="none"/>
        </w:rPr>
        <w:t xml:space="preserve">existing or new </w:t>
      </w:r>
      <w:r>
        <w:rPr>
          <w:rStyle w:val="Hyperlink"/>
          <w:rFonts w:asciiTheme="minorHAnsi" w:hAnsiTheme="minorHAnsi" w:cstheme="minorHAnsi"/>
          <w:color w:val="auto"/>
          <w:u w:val="none"/>
        </w:rPr>
        <w:t xml:space="preserve">notice boards could be </w:t>
      </w:r>
      <w:r w:rsidR="005E08C1">
        <w:rPr>
          <w:rStyle w:val="Hyperlink"/>
          <w:rFonts w:asciiTheme="minorHAnsi" w:hAnsiTheme="minorHAnsi" w:cstheme="minorHAnsi"/>
          <w:color w:val="auto"/>
          <w:u w:val="none"/>
        </w:rPr>
        <w:t>installed</w:t>
      </w:r>
      <w:r>
        <w:rPr>
          <w:rStyle w:val="Hyperlink"/>
          <w:rFonts w:asciiTheme="minorHAnsi" w:hAnsiTheme="minorHAnsi" w:cstheme="minorHAnsi"/>
          <w:color w:val="auto"/>
          <w:u w:val="none"/>
        </w:rPr>
        <w:t xml:space="preserve"> inside the bus shelter on the back wall, illuminated by the existing bulkhead lighting perhaps assisted by a PIR. This would reduce exposure to the elements and would be less of a hazard to pedestrians.</w:t>
      </w:r>
    </w:p>
    <w:p w14:paraId="5620A05B" w14:textId="218BBF92" w:rsidR="007721CD" w:rsidRDefault="00F952FE" w:rsidP="005E08C1">
      <w:pPr>
        <w:spacing w:after="0"/>
        <w:jc w:val="both"/>
        <w:rPr>
          <w:rStyle w:val="Hyperlink"/>
          <w:rFonts w:asciiTheme="minorHAnsi" w:hAnsiTheme="minorHAnsi" w:cstheme="minorHAnsi"/>
          <w:color w:val="auto"/>
          <w:u w:val="none"/>
        </w:rPr>
      </w:pPr>
      <w:r>
        <w:rPr>
          <w:rStyle w:val="Hyperlink"/>
          <w:rFonts w:asciiTheme="minorHAnsi" w:hAnsiTheme="minorHAnsi" w:cstheme="minorHAnsi"/>
          <w:color w:val="auto"/>
          <w:u w:val="none"/>
        </w:rPr>
        <w:t>A further</w:t>
      </w:r>
      <w:r w:rsidR="008A69C9">
        <w:rPr>
          <w:rStyle w:val="Hyperlink"/>
          <w:rFonts w:asciiTheme="minorHAnsi" w:hAnsiTheme="minorHAnsi" w:cstheme="minorHAnsi"/>
          <w:color w:val="auto"/>
          <w:u w:val="none"/>
        </w:rPr>
        <w:t xml:space="preserve"> consideration may be to purchase a three</w:t>
      </w:r>
      <w:r w:rsidR="000152DA">
        <w:rPr>
          <w:rStyle w:val="Hyperlink"/>
          <w:rFonts w:asciiTheme="minorHAnsi" w:hAnsiTheme="minorHAnsi" w:cstheme="minorHAnsi"/>
          <w:color w:val="auto"/>
          <w:u w:val="none"/>
        </w:rPr>
        <w:t>-</w:t>
      </w:r>
      <w:r w:rsidR="008A69C9">
        <w:rPr>
          <w:rStyle w:val="Hyperlink"/>
          <w:rFonts w:asciiTheme="minorHAnsi" w:hAnsiTheme="minorHAnsi" w:cstheme="minorHAnsi"/>
          <w:color w:val="auto"/>
          <w:u w:val="none"/>
        </w:rPr>
        <w:t>bay</w:t>
      </w:r>
      <w:r w:rsidR="000152DA">
        <w:rPr>
          <w:rStyle w:val="Hyperlink"/>
          <w:rFonts w:asciiTheme="minorHAnsi" w:hAnsiTheme="minorHAnsi" w:cstheme="minorHAnsi"/>
          <w:color w:val="auto"/>
          <w:u w:val="none"/>
        </w:rPr>
        <w:t xml:space="preserve"> </w:t>
      </w:r>
      <w:r w:rsidR="00B2284B">
        <w:rPr>
          <w:rStyle w:val="Hyperlink"/>
          <w:rFonts w:asciiTheme="minorHAnsi" w:hAnsiTheme="minorHAnsi" w:cstheme="minorHAnsi"/>
          <w:color w:val="auto"/>
          <w:u w:val="none"/>
        </w:rPr>
        <w:t xml:space="preserve">1650 x 1030 </w:t>
      </w:r>
      <w:r w:rsidR="000152DA">
        <w:rPr>
          <w:rStyle w:val="Hyperlink"/>
          <w:rFonts w:asciiTheme="minorHAnsi" w:hAnsiTheme="minorHAnsi" w:cstheme="minorHAnsi"/>
          <w:color w:val="auto"/>
          <w:u w:val="none"/>
        </w:rPr>
        <w:t>notice board at</w:t>
      </w:r>
      <w:r w:rsidR="00B2284B">
        <w:rPr>
          <w:rStyle w:val="Hyperlink"/>
          <w:rFonts w:asciiTheme="minorHAnsi" w:hAnsiTheme="minorHAnsi" w:cstheme="minorHAnsi"/>
          <w:color w:val="auto"/>
          <w:u w:val="none"/>
        </w:rPr>
        <w:t xml:space="preserve"> £2,200</w:t>
      </w:r>
      <w:r w:rsidR="000152DA">
        <w:rPr>
          <w:rStyle w:val="Hyperlink"/>
          <w:rFonts w:asciiTheme="minorHAnsi" w:hAnsiTheme="minorHAnsi" w:cstheme="minorHAnsi"/>
          <w:color w:val="auto"/>
          <w:u w:val="none"/>
        </w:rPr>
        <w:t xml:space="preserve"> </w:t>
      </w:r>
      <w:r w:rsidR="00B2284B">
        <w:rPr>
          <w:rStyle w:val="Hyperlink"/>
          <w:rFonts w:asciiTheme="minorHAnsi" w:hAnsiTheme="minorHAnsi" w:cstheme="minorHAnsi"/>
          <w:color w:val="auto"/>
          <w:u w:val="none"/>
        </w:rPr>
        <w:t>(</w:t>
      </w:r>
      <w:r w:rsidR="000152DA">
        <w:rPr>
          <w:rStyle w:val="Hyperlink"/>
          <w:rFonts w:asciiTheme="minorHAnsi" w:hAnsiTheme="minorHAnsi" w:cstheme="minorHAnsi"/>
          <w:color w:val="auto"/>
          <w:u w:val="none"/>
        </w:rPr>
        <w:t>a cost saving of approx. £</w:t>
      </w:r>
      <w:r w:rsidR="0064763D">
        <w:rPr>
          <w:rStyle w:val="Hyperlink"/>
          <w:rFonts w:asciiTheme="minorHAnsi" w:hAnsiTheme="minorHAnsi" w:cstheme="minorHAnsi"/>
          <w:color w:val="auto"/>
          <w:u w:val="none"/>
        </w:rPr>
        <w:t>5</w:t>
      </w:r>
      <w:r w:rsidR="000152DA">
        <w:rPr>
          <w:rStyle w:val="Hyperlink"/>
          <w:rFonts w:asciiTheme="minorHAnsi" w:hAnsiTheme="minorHAnsi" w:cstheme="minorHAnsi"/>
          <w:color w:val="auto"/>
          <w:u w:val="none"/>
        </w:rPr>
        <w:t>00</w:t>
      </w:r>
      <w:r w:rsidR="00B2284B">
        <w:rPr>
          <w:rStyle w:val="Hyperlink"/>
          <w:rFonts w:asciiTheme="minorHAnsi" w:hAnsiTheme="minorHAnsi" w:cstheme="minorHAnsi"/>
          <w:color w:val="auto"/>
          <w:u w:val="none"/>
        </w:rPr>
        <w:t>)</w:t>
      </w:r>
      <w:r w:rsidR="000152DA">
        <w:rPr>
          <w:rStyle w:val="Hyperlink"/>
          <w:rFonts w:asciiTheme="minorHAnsi" w:hAnsiTheme="minorHAnsi" w:cstheme="minorHAnsi"/>
          <w:color w:val="auto"/>
          <w:u w:val="none"/>
        </w:rPr>
        <w:t xml:space="preserve"> or to have bespoke notice boards made and installed locally.</w:t>
      </w:r>
    </w:p>
    <w:p w14:paraId="0940FFE9" w14:textId="77777777" w:rsidR="00F952FE" w:rsidRPr="00B2284B" w:rsidRDefault="00F952FE" w:rsidP="005E08C1">
      <w:pPr>
        <w:spacing w:after="0"/>
        <w:jc w:val="both"/>
        <w:rPr>
          <w:rStyle w:val="Hyperlink"/>
          <w:rFonts w:asciiTheme="minorHAnsi" w:hAnsiTheme="minorHAnsi" w:cstheme="minorHAnsi"/>
          <w:color w:val="auto"/>
          <w:u w:val="none"/>
        </w:rPr>
      </w:pPr>
    </w:p>
    <w:p w14:paraId="7E7DFE3D" w14:textId="7F54BC43" w:rsidR="00B2284B" w:rsidRDefault="00B2284B" w:rsidP="005E08C1">
      <w:pPr>
        <w:jc w:val="center"/>
        <w:rPr>
          <w:rStyle w:val="Hyperlink"/>
          <w:rFonts w:asciiTheme="minorHAnsi" w:hAnsiTheme="minorHAnsi" w:cstheme="minorHAnsi"/>
          <w:b/>
          <w:bCs/>
          <w:color w:val="auto"/>
          <w:u w:val="none"/>
        </w:rPr>
      </w:pPr>
      <w:r>
        <w:rPr>
          <w:rStyle w:val="Hyperlink"/>
          <w:rFonts w:asciiTheme="minorHAnsi" w:hAnsiTheme="minorHAnsi" w:cstheme="minorHAnsi"/>
          <w:noProof/>
          <w:color w:val="auto"/>
          <w:u w:val="none"/>
        </w:rPr>
        <w:drawing>
          <wp:inline distT="0" distB="0" distL="0" distR="0" wp14:anchorId="14050075" wp14:editId="5EFEEF1A">
            <wp:extent cx="3095625" cy="2143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95625" cy="2143125"/>
                    </a:xfrm>
                    <a:prstGeom prst="rect">
                      <a:avLst/>
                    </a:prstGeom>
                    <a:noFill/>
                    <a:ln>
                      <a:noFill/>
                    </a:ln>
                  </pic:spPr>
                </pic:pic>
              </a:graphicData>
            </a:graphic>
          </wp:inline>
        </w:drawing>
      </w:r>
    </w:p>
    <w:p w14:paraId="297550AC" w14:textId="69686C38" w:rsidR="00B2284B" w:rsidRPr="00B2284B" w:rsidRDefault="00B2284B" w:rsidP="005E08C1">
      <w:pPr>
        <w:jc w:val="both"/>
        <w:rPr>
          <w:rStyle w:val="Hyperlink"/>
          <w:rFonts w:asciiTheme="minorHAnsi" w:hAnsiTheme="minorHAnsi" w:cstheme="minorHAnsi"/>
          <w:b/>
          <w:bCs/>
          <w:color w:val="auto"/>
          <w:sz w:val="16"/>
          <w:szCs w:val="16"/>
          <w:u w:val="none"/>
        </w:rPr>
      </w:pPr>
      <w:r w:rsidRPr="00B2284B">
        <w:rPr>
          <w:rStyle w:val="Hyperlink"/>
          <w:rFonts w:asciiTheme="minorHAnsi" w:hAnsiTheme="minorHAnsi" w:cstheme="minorHAnsi"/>
          <w:b/>
          <w:bCs/>
          <w:color w:val="auto"/>
          <w:sz w:val="16"/>
          <w:szCs w:val="16"/>
          <w:u w:val="none"/>
        </w:rPr>
        <w:t>WPC/</w:t>
      </w:r>
      <w:proofErr w:type="spellStart"/>
      <w:r w:rsidRPr="00B2284B">
        <w:rPr>
          <w:rStyle w:val="Hyperlink"/>
          <w:rFonts w:asciiTheme="minorHAnsi" w:hAnsiTheme="minorHAnsi" w:cstheme="minorHAnsi"/>
          <w:b/>
          <w:bCs/>
          <w:color w:val="auto"/>
          <w:sz w:val="16"/>
          <w:szCs w:val="16"/>
          <w:u w:val="none"/>
        </w:rPr>
        <w:t>asm</w:t>
      </w:r>
      <w:proofErr w:type="spellEnd"/>
      <w:r w:rsidRPr="00B2284B">
        <w:rPr>
          <w:rStyle w:val="Hyperlink"/>
          <w:rFonts w:asciiTheme="minorHAnsi" w:hAnsiTheme="minorHAnsi" w:cstheme="minorHAnsi"/>
          <w:b/>
          <w:bCs/>
          <w:color w:val="auto"/>
          <w:sz w:val="16"/>
          <w:szCs w:val="16"/>
          <w:u w:val="none"/>
        </w:rPr>
        <w:t>/26/09/2020</w:t>
      </w:r>
    </w:p>
    <w:sectPr w:rsidR="00B2284B" w:rsidRPr="00B2284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1E87036"/>
    <w:multiLevelType w:val="hybridMultilevel"/>
    <w:tmpl w:val="33E07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83E33"/>
    <w:rsid w:val="000152DA"/>
    <w:rsid w:val="00024C47"/>
    <w:rsid w:val="001076AD"/>
    <w:rsid w:val="00125256"/>
    <w:rsid w:val="00166483"/>
    <w:rsid w:val="00204DBC"/>
    <w:rsid w:val="00211F9C"/>
    <w:rsid w:val="00224F0A"/>
    <w:rsid w:val="00237C53"/>
    <w:rsid w:val="0031015C"/>
    <w:rsid w:val="003C1358"/>
    <w:rsid w:val="00402873"/>
    <w:rsid w:val="00412727"/>
    <w:rsid w:val="00431C1B"/>
    <w:rsid w:val="00482513"/>
    <w:rsid w:val="00597166"/>
    <w:rsid w:val="005E08C1"/>
    <w:rsid w:val="00612562"/>
    <w:rsid w:val="0063611A"/>
    <w:rsid w:val="00641AE1"/>
    <w:rsid w:val="0064763D"/>
    <w:rsid w:val="006534DA"/>
    <w:rsid w:val="006734D9"/>
    <w:rsid w:val="0068219E"/>
    <w:rsid w:val="00706ED3"/>
    <w:rsid w:val="00752C04"/>
    <w:rsid w:val="007721CD"/>
    <w:rsid w:val="0079413F"/>
    <w:rsid w:val="00872C07"/>
    <w:rsid w:val="00877B8D"/>
    <w:rsid w:val="008A69C9"/>
    <w:rsid w:val="009036C0"/>
    <w:rsid w:val="009551DA"/>
    <w:rsid w:val="009A20CF"/>
    <w:rsid w:val="009F7979"/>
    <w:rsid w:val="00A343EA"/>
    <w:rsid w:val="00AA2753"/>
    <w:rsid w:val="00B2284B"/>
    <w:rsid w:val="00B52B4C"/>
    <w:rsid w:val="00BE5D32"/>
    <w:rsid w:val="00BF1EE1"/>
    <w:rsid w:val="00CD020E"/>
    <w:rsid w:val="00CD6206"/>
    <w:rsid w:val="00CF10B0"/>
    <w:rsid w:val="00D51B2F"/>
    <w:rsid w:val="00DC05AA"/>
    <w:rsid w:val="00E8215C"/>
    <w:rsid w:val="00E83E33"/>
    <w:rsid w:val="00ED7350"/>
    <w:rsid w:val="00F014BC"/>
    <w:rsid w:val="00F26383"/>
    <w:rsid w:val="00F31C14"/>
    <w:rsid w:val="00F952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ADB05"/>
  <w15:chartTrackingRefBased/>
  <w15:docId w15:val="{2CA18277-0809-4F5E-B8C1-6C4BA6723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E33"/>
    <w:pPr>
      <w:spacing w:after="160" w:line="254"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25256"/>
    <w:rPr>
      <w:color w:val="0000FF" w:themeColor="hyperlink"/>
      <w:u w:val="single"/>
    </w:rPr>
  </w:style>
  <w:style w:type="character" w:styleId="UnresolvedMention">
    <w:name w:val="Unresolved Mention"/>
    <w:basedOn w:val="DefaultParagraphFont"/>
    <w:uiPriority w:val="99"/>
    <w:semiHidden/>
    <w:unhideWhenUsed/>
    <w:rsid w:val="00125256"/>
    <w:rPr>
      <w:color w:val="605E5C"/>
      <w:shd w:val="clear" w:color="auto" w:fill="E1DFDD"/>
    </w:rPr>
  </w:style>
  <w:style w:type="paragraph" w:styleId="ListParagraph">
    <w:name w:val="List Paragraph"/>
    <w:basedOn w:val="Normal"/>
    <w:uiPriority w:val="34"/>
    <w:qFormat/>
    <w:rsid w:val="00125256"/>
    <w:pPr>
      <w:ind w:left="720"/>
      <w:contextualSpacing/>
    </w:pPr>
  </w:style>
  <w:style w:type="table" w:styleId="TableGrid">
    <w:name w:val="Table Grid"/>
    <w:basedOn w:val="TableNormal"/>
    <w:uiPriority w:val="59"/>
    <w:rsid w:val="00B52B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038946">
      <w:bodyDiv w:val="1"/>
      <w:marLeft w:val="0"/>
      <w:marRight w:val="0"/>
      <w:marTop w:val="0"/>
      <w:marBottom w:val="0"/>
      <w:divBdr>
        <w:top w:val="none" w:sz="0" w:space="0" w:color="auto"/>
        <w:left w:val="none" w:sz="0" w:space="0" w:color="auto"/>
        <w:bottom w:val="none" w:sz="0" w:space="0" w:color="auto"/>
        <w:right w:val="none" w:sz="0" w:space="0" w:color="auto"/>
      </w:divBdr>
    </w:div>
    <w:div w:id="1068381279">
      <w:bodyDiv w:val="1"/>
      <w:marLeft w:val="0"/>
      <w:marRight w:val="0"/>
      <w:marTop w:val="0"/>
      <w:marBottom w:val="0"/>
      <w:divBdr>
        <w:top w:val="none" w:sz="0" w:space="0" w:color="auto"/>
        <w:left w:val="none" w:sz="0" w:space="0" w:color="auto"/>
        <w:bottom w:val="none" w:sz="0" w:space="0" w:color="auto"/>
        <w:right w:val="none" w:sz="0" w:space="0" w:color="auto"/>
      </w:divBdr>
      <w:divsChild>
        <w:div w:id="1155339087">
          <w:marLeft w:val="0"/>
          <w:marRight w:val="0"/>
          <w:marTop w:val="0"/>
          <w:marBottom w:val="0"/>
          <w:divBdr>
            <w:top w:val="none" w:sz="0" w:space="0" w:color="auto"/>
            <w:left w:val="none" w:sz="0" w:space="0" w:color="auto"/>
            <w:bottom w:val="none" w:sz="0" w:space="0" w:color="auto"/>
            <w:right w:val="none" w:sz="0" w:space="0" w:color="auto"/>
          </w:divBdr>
        </w:div>
        <w:div w:id="1025668977">
          <w:marLeft w:val="0"/>
          <w:marRight w:val="0"/>
          <w:marTop w:val="0"/>
          <w:marBottom w:val="0"/>
          <w:divBdr>
            <w:top w:val="none" w:sz="0" w:space="0" w:color="auto"/>
            <w:left w:val="none" w:sz="0" w:space="0" w:color="auto"/>
            <w:bottom w:val="none" w:sz="0" w:space="0" w:color="auto"/>
            <w:right w:val="none" w:sz="0" w:space="0" w:color="auto"/>
          </w:divBdr>
        </w:div>
        <w:div w:id="1196773356">
          <w:marLeft w:val="0"/>
          <w:marRight w:val="0"/>
          <w:marTop w:val="0"/>
          <w:marBottom w:val="0"/>
          <w:divBdr>
            <w:top w:val="none" w:sz="0" w:space="0" w:color="auto"/>
            <w:left w:val="none" w:sz="0" w:space="0" w:color="auto"/>
            <w:bottom w:val="none" w:sz="0" w:space="0" w:color="auto"/>
            <w:right w:val="none" w:sz="0" w:space="0" w:color="auto"/>
          </w:divBdr>
        </w:div>
        <w:div w:id="522787974">
          <w:marLeft w:val="0"/>
          <w:marRight w:val="0"/>
          <w:marTop w:val="0"/>
          <w:marBottom w:val="0"/>
          <w:divBdr>
            <w:top w:val="none" w:sz="0" w:space="0" w:color="auto"/>
            <w:left w:val="none" w:sz="0" w:space="0" w:color="auto"/>
            <w:bottom w:val="none" w:sz="0" w:space="0" w:color="auto"/>
            <w:right w:val="none" w:sz="0" w:space="0" w:color="auto"/>
          </w:divBdr>
        </w:div>
        <w:div w:id="1541474724">
          <w:marLeft w:val="0"/>
          <w:marRight w:val="0"/>
          <w:marTop w:val="0"/>
          <w:marBottom w:val="0"/>
          <w:divBdr>
            <w:top w:val="none" w:sz="0" w:space="0" w:color="auto"/>
            <w:left w:val="none" w:sz="0" w:space="0" w:color="auto"/>
            <w:bottom w:val="none" w:sz="0" w:space="0" w:color="auto"/>
            <w:right w:val="none" w:sz="0" w:space="0" w:color="auto"/>
          </w:divBdr>
        </w:div>
        <w:div w:id="1365255775">
          <w:marLeft w:val="0"/>
          <w:marRight w:val="0"/>
          <w:marTop w:val="0"/>
          <w:marBottom w:val="0"/>
          <w:divBdr>
            <w:top w:val="none" w:sz="0" w:space="0" w:color="auto"/>
            <w:left w:val="none" w:sz="0" w:space="0" w:color="auto"/>
            <w:bottom w:val="none" w:sz="0" w:space="0" w:color="auto"/>
            <w:right w:val="none" w:sz="0" w:space="0" w:color="auto"/>
          </w:divBdr>
        </w:div>
        <w:div w:id="511990666">
          <w:marLeft w:val="0"/>
          <w:marRight w:val="0"/>
          <w:marTop w:val="0"/>
          <w:marBottom w:val="0"/>
          <w:divBdr>
            <w:top w:val="none" w:sz="0" w:space="0" w:color="auto"/>
            <w:left w:val="none" w:sz="0" w:space="0" w:color="auto"/>
            <w:bottom w:val="none" w:sz="0" w:space="0" w:color="auto"/>
            <w:right w:val="none" w:sz="0" w:space="0" w:color="auto"/>
          </w:divBdr>
        </w:div>
        <w:div w:id="1382561108">
          <w:marLeft w:val="0"/>
          <w:marRight w:val="0"/>
          <w:marTop w:val="0"/>
          <w:marBottom w:val="0"/>
          <w:divBdr>
            <w:top w:val="none" w:sz="0" w:space="0" w:color="auto"/>
            <w:left w:val="none" w:sz="0" w:space="0" w:color="auto"/>
            <w:bottom w:val="none" w:sz="0" w:space="0" w:color="auto"/>
            <w:right w:val="none" w:sz="0" w:space="0" w:color="auto"/>
          </w:divBdr>
        </w:div>
        <w:div w:id="1827550408">
          <w:marLeft w:val="0"/>
          <w:marRight w:val="0"/>
          <w:marTop w:val="0"/>
          <w:marBottom w:val="0"/>
          <w:divBdr>
            <w:top w:val="none" w:sz="0" w:space="0" w:color="auto"/>
            <w:left w:val="none" w:sz="0" w:space="0" w:color="auto"/>
            <w:bottom w:val="none" w:sz="0" w:space="0" w:color="auto"/>
            <w:right w:val="none" w:sz="0" w:space="0" w:color="auto"/>
          </w:divBdr>
        </w:div>
        <w:div w:id="1874729034">
          <w:marLeft w:val="0"/>
          <w:marRight w:val="0"/>
          <w:marTop w:val="0"/>
          <w:marBottom w:val="0"/>
          <w:divBdr>
            <w:top w:val="none" w:sz="0" w:space="0" w:color="auto"/>
            <w:left w:val="none" w:sz="0" w:space="0" w:color="auto"/>
            <w:bottom w:val="none" w:sz="0" w:space="0" w:color="auto"/>
            <w:right w:val="none" w:sz="0" w:space="0" w:color="auto"/>
          </w:divBdr>
        </w:div>
        <w:div w:id="1264417704">
          <w:marLeft w:val="0"/>
          <w:marRight w:val="0"/>
          <w:marTop w:val="0"/>
          <w:marBottom w:val="0"/>
          <w:divBdr>
            <w:top w:val="none" w:sz="0" w:space="0" w:color="auto"/>
            <w:left w:val="none" w:sz="0" w:space="0" w:color="auto"/>
            <w:bottom w:val="none" w:sz="0" w:space="0" w:color="auto"/>
            <w:right w:val="none" w:sz="0" w:space="0" w:color="auto"/>
          </w:divBdr>
        </w:div>
        <w:div w:id="2004703588">
          <w:marLeft w:val="0"/>
          <w:marRight w:val="0"/>
          <w:marTop w:val="0"/>
          <w:marBottom w:val="0"/>
          <w:divBdr>
            <w:top w:val="none" w:sz="0" w:space="0" w:color="auto"/>
            <w:left w:val="none" w:sz="0" w:space="0" w:color="auto"/>
            <w:bottom w:val="none" w:sz="0" w:space="0" w:color="auto"/>
            <w:right w:val="none" w:sz="0" w:space="0" w:color="auto"/>
          </w:divBdr>
        </w:div>
        <w:div w:id="72046635">
          <w:marLeft w:val="0"/>
          <w:marRight w:val="0"/>
          <w:marTop w:val="0"/>
          <w:marBottom w:val="0"/>
          <w:divBdr>
            <w:top w:val="none" w:sz="0" w:space="0" w:color="auto"/>
            <w:left w:val="none" w:sz="0" w:space="0" w:color="auto"/>
            <w:bottom w:val="none" w:sz="0" w:space="0" w:color="auto"/>
            <w:right w:val="none" w:sz="0" w:space="0" w:color="auto"/>
          </w:divBdr>
        </w:div>
        <w:div w:id="262105423">
          <w:marLeft w:val="0"/>
          <w:marRight w:val="0"/>
          <w:marTop w:val="0"/>
          <w:marBottom w:val="0"/>
          <w:divBdr>
            <w:top w:val="none" w:sz="0" w:space="0" w:color="auto"/>
            <w:left w:val="none" w:sz="0" w:space="0" w:color="auto"/>
            <w:bottom w:val="none" w:sz="0" w:space="0" w:color="auto"/>
            <w:right w:val="none" w:sz="0" w:space="0" w:color="auto"/>
          </w:divBdr>
        </w:div>
        <w:div w:id="903374536">
          <w:marLeft w:val="0"/>
          <w:marRight w:val="0"/>
          <w:marTop w:val="0"/>
          <w:marBottom w:val="0"/>
          <w:divBdr>
            <w:top w:val="none" w:sz="0" w:space="0" w:color="auto"/>
            <w:left w:val="none" w:sz="0" w:space="0" w:color="auto"/>
            <w:bottom w:val="none" w:sz="0" w:space="0" w:color="auto"/>
            <w:right w:val="none" w:sz="0" w:space="0" w:color="auto"/>
          </w:divBdr>
        </w:div>
        <w:div w:id="532571002">
          <w:marLeft w:val="0"/>
          <w:marRight w:val="0"/>
          <w:marTop w:val="0"/>
          <w:marBottom w:val="0"/>
          <w:divBdr>
            <w:top w:val="none" w:sz="0" w:space="0" w:color="auto"/>
            <w:left w:val="none" w:sz="0" w:space="0" w:color="auto"/>
            <w:bottom w:val="none" w:sz="0" w:space="0" w:color="auto"/>
            <w:right w:val="none" w:sz="0" w:space="0" w:color="auto"/>
          </w:divBdr>
        </w:div>
        <w:div w:id="16645019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https://walthampc.org.uk" TargetMode="Externa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516</Words>
  <Characters>2945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 McCord</cp:lastModifiedBy>
  <cp:revision>4</cp:revision>
  <dcterms:created xsi:type="dcterms:W3CDTF">2020-09-26T10:41:00Z</dcterms:created>
  <dcterms:modified xsi:type="dcterms:W3CDTF">2020-09-28T11:29:00Z</dcterms:modified>
</cp:coreProperties>
</file>